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BB" w:rsidRPr="00881EDD" w:rsidRDefault="00A75BBB" w:rsidP="009132D2">
      <w:pPr>
        <w:spacing w:after="120" w:line="280" w:lineRule="exact"/>
        <w:ind w:firstLine="0"/>
        <w:jc w:val="right"/>
        <w:rPr>
          <w:rFonts w:eastAsia="Times New Roman" w:cs="Times New Roman"/>
          <w:lang w:eastAsia="ru-RU"/>
        </w:rPr>
      </w:pPr>
      <w:r w:rsidRPr="00881EDD">
        <w:rPr>
          <w:rFonts w:eastAsia="Times New Roman" w:cs="Times New Roman"/>
          <w:lang w:eastAsia="ru-RU"/>
        </w:rPr>
        <w:t>Приложение 1</w:t>
      </w:r>
    </w:p>
    <w:p w:rsidR="00A75BBB" w:rsidRPr="00881EDD" w:rsidRDefault="00A75BBB" w:rsidP="00A75BBB">
      <w:pPr>
        <w:spacing w:line="280" w:lineRule="exact"/>
        <w:ind w:left="5670" w:firstLine="0"/>
        <w:jc w:val="left"/>
        <w:rPr>
          <w:rFonts w:eastAsia="Times New Roman" w:cs="Times New Roman"/>
          <w:lang w:eastAsia="ru-RU"/>
        </w:rPr>
      </w:pPr>
      <w:r w:rsidRPr="00881EDD">
        <w:rPr>
          <w:rFonts w:eastAsia="Times New Roman" w:cs="Times New Roman"/>
          <w:lang w:eastAsia="ru-RU"/>
        </w:rPr>
        <w:t>к приказу главного управления по образованию Брестского облисполкома</w:t>
      </w:r>
    </w:p>
    <w:p w:rsidR="00A75BBB" w:rsidRPr="00881EDD" w:rsidRDefault="00A75BBB" w:rsidP="00A75BBB">
      <w:pPr>
        <w:ind w:left="5670" w:firstLine="0"/>
        <w:jc w:val="left"/>
        <w:rPr>
          <w:rFonts w:eastAsia="Times New Roman" w:cs="Times New Roman"/>
          <w:lang w:eastAsia="ru-RU"/>
        </w:rPr>
      </w:pPr>
      <w:r w:rsidRPr="00881EDD">
        <w:rPr>
          <w:rFonts w:eastAsia="Times New Roman" w:cs="Times New Roman"/>
          <w:lang w:eastAsia="ru-RU"/>
        </w:rPr>
        <w:t>от __________ № _______</w:t>
      </w:r>
    </w:p>
    <w:p w:rsidR="00AE06ED" w:rsidRPr="00881EDD" w:rsidRDefault="00AE06ED" w:rsidP="00A75BBB">
      <w:pPr>
        <w:ind w:left="5670" w:firstLine="0"/>
        <w:jc w:val="left"/>
        <w:rPr>
          <w:rFonts w:eastAsia="Times New Roman" w:cs="Times New Roman"/>
          <w:lang w:eastAsia="ru-RU"/>
        </w:rPr>
      </w:pPr>
    </w:p>
    <w:p w:rsidR="00A75BBB" w:rsidRPr="00881EDD" w:rsidRDefault="00AE06ED" w:rsidP="00AE06ED">
      <w:pPr>
        <w:widowControl w:val="0"/>
        <w:ind w:firstLine="0"/>
        <w:jc w:val="center"/>
        <w:rPr>
          <w:rFonts w:eastAsia="Times New Roman" w:cs="Times New Roman"/>
          <w:b/>
          <w:bCs/>
          <w:color w:val="000000"/>
          <w:lang w:eastAsia="ru-RU" w:bidi="ru-RU"/>
        </w:rPr>
      </w:pPr>
      <w:r w:rsidRPr="00881EDD">
        <w:rPr>
          <w:rFonts w:eastAsia="Times New Roman" w:cs="Times New Roman"/>
          <w:b/>
          <w:bCs/>
          <w:color w:val="000000"/>
          <w:lang w:eastAsia="ru-RU" w:bidi="ru-RU"/>
        </w:rPr>
        <w:t>ПОЛОЖЕНИ</w:t>
      </w:r>
      <w:r w:rsidR="00AA0E75">
        <w:rPr>
          <w:rFonts w:eastAsia="Times New Roman" w:cs="Times New Roman"/>
          <w:b/>
          <w:bCs/>
          <w:color w:val="000000"/>
          <w:lang w:eastAsia="ru-RU" w:bidi="ru-RU"/>
        </w:rPr>
        <w:t>Е</w:t>
      </w:r>
      <w:r w:rsidRPr="00881EDD">
        <w:rPr>
          <w:rFonts w:eastAsia="Times New Roman" w:cs="Times New Roman"/>
          <w:b/>
          <w:bCs/>
          <w:color w:val="000000"/>
          <w:lang w:eastAsia="ru-RU" w:bidi="ru-RU"/>
        </w:rPr>
        <w:br/>
        <w:t xml:space="preserve">о проведении областного этапа Республиканского конкурса технического творчества учащейся молодежи </w:t>
      </w:r>
      <w:r w:rsidR="00357BAF" w:rsidRPr="00881EDD">
        <w:rPr>
          <w:rFonts w:eastAsia="Times New Roman" w:cs="Times New Roman"/>
          <w:b/>
          <w:color w:val="000000"/>
          <w:lang w:eastAsia="ru-RU"/>
        </w:rPr>
        <w:t>«Инженеры будущего» («</w:t>
      </w:r>
      <w:proofErr w:type="spellStart"/>
      <w:r w:rsidR="00357BAF" w:rsidRPr="00881EDD">
        <w:rPr>
          <w:rFonts w:eastAsia="Times New Roman" w:cs="Times New Roman"/>
          <w:b/>
          <w:color w:val="000000"/>
          <w:lang w:eastAsia="ru-RU"/>
        </w:rPr>
        <w:t>TechSkills</w:t>
      </w:r>
      <w:proofErr w:type="spellEnd"/>
      <w:r w:rsidR="00357BAF" w:rsidRPr="00881EDD">
        <w:rPr>
          <w:rFonts w:eastAsia="Times New Roman" w:cs="Times New Roman"/>
          <w:b/>
          <w:color w:val="000000"/>
          <w:lang w:eastAsia="ru-RU"/>
        </w:rPr>
        <w:t>»)</w:t>
      </w:r>
    </w:p>
    <w:p w:rsidR="00A75BBB" w:rsidRPr="00881EDD" w:rsidRDefault="00A75BBB" w:rsidP="00A75BBB">
      <w:pPr>
        <w:keepNext/>
        <w:numPr>
          <w:ilvl w:val="0"/>
          <w:numId w:val="27"/>
        </w:numPr>
        <w:spacing w:before="240"/>
        <w:ind w:left="357" w:hanging="357"/>
        <w:jc w:val="center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ЦЕЛИ И ЗАДАЧИ</w:t>
      </w:r>
    </w:p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 xml:space="preserve">Областной этап </w:t>
      </w:r>
      <w:r w:rsidR="00181CBF" w:rsidRPr="00881EDD">
        <w:rPr>
          <w:rFonts w:eastAsia="Times New Roman" w:cs="Times New Roman"/>
          <w:color w:val="000000"/>
          <w:lang w:eastAsia="ru-RU"/>
        </w:rPr>
        <w:t xml:space="preserve">Республиканского </w:t>
      </w:r>
      <w:r w:rsidRPr="00881EDD">
        <w:rPr>
          <w:rFonts w:eastAsia="Times New Roman" w:cs="Times New Roman"/>
          <w:color w:val="000000"/>
          <w:lang w:eastAsia="ru-RU"/>
        </w:rPr>
        <w:t xml:space="preserve">конкурса технического творчества учащейся молодежи </w:t>
      </w:r>
      <w:r w:rsidR="00357BAF" w:rsidRPr="00881EDD">
        <w:rPr>
          <w:rFonts w:eastAsia="Times New Roman" w:cs="Times New Roman"/>
          <w:color w:val="000000"/>
          <w:lang w:eastAsia="ru-RU"/>
        </w:rPr>
        <w:t>«Инженеры будущего» («</w:t>
      </w:r>
      <w:proofErr w:type="spellStart"/>
      <w:r w:rsidR="00357BAF" w:rsidRPr="00881EDD">
        <w:rPr>
          <w:rFonts w:eastAsia="Times New Roman" w:cs="Times New Roman"/>
          <w:color w:val="000000"/>
          <w:lang w:eastAsia="ru-RU"/>
        </w:rPr>
        <w:t>TechSkills</w:t>
      </w:r>
      <w:proofErr w:type="spellEnd"/>
      <w:r w:rsidR="00357BAF" w:rsidRPr="00881EDD">
        <w:rPr>
          <w:rFonts w:eastAsia="Times New Roman" w:cs="Times New Roman"/>
          <w:color w:val="000000"/>
          <w:lang w:eastAsia="ru-RU"/>
        </w:rPr>
        <w:t xml:space="preserve">») </w:t>
      </w:r>
      <w:r w:rsidRPr="00881EDD">
        <w:rPr>
          <w:rFonts w:eastAsia="Times New Roman" w:cs="Times New Roman"/>
          <w:color w:val="000000"/>
          <w:lang w:eastAsia="ru-RU"/>
        </w:rPr>
        <w:t>(далее – Конкурс) проводится в целях привлечения детей и молодежи к техническому творчеству, совершенствования системы профессиональной ориентации учащейся молодежи, создания возможностей для освоения основ профессиональных компетенций учащимися, выявления и поддержки одаренной молодежи.</w:t>
      </w:r>
    </w:p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>Основными задачами Конкурса являются:</w:t>
      </w:r>
    </w:p>
    <w:p w:rsidR="00A75BBB" w:rsidRPr="00881EDD" w:rsidRDefault="00A75BBB" w:rsidP="00AE06ED">
      <w:pPr>
        <w:numPr>
          <w:ilvl w:val="0"/>
          <w:numId w:val="24"/>
        </w:numPr>
        <w:tabs>
          <w:tab w:val="left" w:pos="1134"/>
        </w:tabs>
        <w:ind w:left="0" w:firstLine="851"/>
        <w:rPr>
          <w:rFonts w:eastAsia="Calibri" w:cs="Times New Roman"/>
        </w:rPr>
      </w:pPr>
      <w:r w:rsidRPr="00881EDD">
        <w:rPr>
          <w:rFonts w:eastAsia="Calibri" w:cs="Times New Roman"/>
        </w:rPr>
        <w:t xml:space="preserve">развитие творческих способностей обучающихся, содействие </w:t>
      </w:r>
      <w:r w:rsidR="007D31FA" w:rsidRPr="00881EDD">
        <w:rPr>
          <w:rFonts w:eastAsia="Times New Roman" w:cs="Times New Roman"/>
          <w:color w:val="000000"/>
          <w:lang w:eastAsia="ru-RU"/>
        </w:rPr>
        <w:br/>
      </w:r>
      <w:r w:rsidRPr="00881EDD">
        <w:rPr>
          <w:rFonts w:eastAsia="Calibri" w:cs="Times New Roman"/>
        </w:rPr>
        <w:t>их профессиональному самоопределению и самореализации;</w:t>
      </w:r>
    </w:p>
    <w:p w:rsidR="00A75BBB" w:rsidRPr="00881EDD" w:rsidRDefault="00A75BBB" w:rsidP="00AE06ED">
      <w:pPr>
        <w:numPr>
          <w:ilvl w:val="0"/>
          <w:numId w:val="24"/>
        </w:numPr>
        <w:tabs>
          <w:tab w:val="left" w:pos="1134"/>
        </w:tabs>
        <w:ind w:left="0" w:firstLine="851"/>
        <w:rPr>
          <w:rFonts w:eastAsia="Calibri" w:cs="Times New Roman"/>
        </w:rPr>
      </w:pPr>
      <w:r w:rsidRPr="00881EDD">
        <w:rPr>
          <w:rFonts w:eastAsia="Calibri" w:cs="Times New Roman"/>
        </w:rPr>
        <w:t xml:space="preserve">формирование у детей и молодежи интереса к инновационному </w:t>
      </w:r>
      <w:r w:rsidR="007D31FA" w:rsidRPr="00881EDD">
        <w:rPr>
          <w:rFonts w:eastAsia="Times New Roman" w:cs="Times New Roman"/>
          <w:color w:val="000000"/>
          <w:lang w:eastAsia="ru-RU"/>
        </w:rPr>
        <w:br/>
      </w:r>
      <w:r w:rsidRPr="00881EDD">
        <w:rPr>
          <w:rFonts w:eastAsia="Calibri" w:cs="Times New Roman"/>
        </w:rPr>
        <w:t xml:space="preserve">и научно-техническому творчеству, развитие навыков и умений технического конструирования и моделирования, логического </w:t>
      </w:r>
      <w:r w:rsidR="007D31FA" w:rsidRPr="00881EDD">
        <w:rPr>
          <w:rFonts w:eastAsia="Times New Roman" w:cs="Times New Roman"/>
          <w:color w:val="000000"/>
          <w:lang w:eastAsia="ru-RU"/>
        </w:rPr>
        <w:br/>
      </w:r>
      <w:r w:rsidRPr="00881EDD">
        <w:rPr>
          <w:rFonts w:eastAsia="Calibri" w:cs="Times New Roman"/>
        </w:rPr>
        <w:t>и критического мышления, умения решать нестандартные задачи, креативных способностей;</w:t>
      </w:r>
    </w:p>
    <w:p w:rsidR="00A75BBB" w:rsidRPr="00881EDD" w:rsidRDefault="00A75BBB" w:rsidP="00AE06ED">
      <w:pPr>
        <w:numPr>
          <w:ilvl w:val="0"/>
          <w:numId w:val="24"/>
        </w:numPr>
        <w:tabs>
          <w:tab w:val="left" w:pos="1134"/>
        </w:tabs>
        <w:ind w:left="0" w:firstLine="851"/>
        <w:rPr>
          <w:rFonts w:eastAsia="Calibri" w:cs="Times New Roman"/>
        </w:rPr>
      </w:pPr>
      <w:r w:rsidRPr="00881EDD">
        <w:rPr>
          <w:rFonts w:eastAsia="Calibri" w:cs="Times New Roman"/>
        </w:rPr>
        <w:t xml:space="preserve">осуществление профориентационной работы, выявление </w:t>
      </w:r>
      <w:r w:rsidR="00AE06ED" w:rsidRPr="00881EDD">
        <w:rPr>
          <w:rFonts w:eastAsia="Calibri" w:cs="Times New Roman"/>
        </w:rPr>
        <w:br/>
      </w:r>
      <w:r w:rsidRPr="00881EDD">
        <w:rPr>
          <w:rFonts w:eastAsia="Calibri" w:cs="Times New Roman"/>
        </w:rPr>
        <w:t>и поддержка одаренной молодежи, формирование профессиональных компетенций в сфере робототехники и проектно-технической деятельности, повышение мотивации к предметам естественно</w:t>
      </w:r>
      <w:r w:rsidR="0085131A" w:rsidRPr="00881EDD">
        <w:rPr>
          <w:rFonts w:eastAsia="Calibri" w:cs="Times New Roman"/>
        </w:rPr>
        <w:t>-</w:t>
      </w:r>
      <w:r w:rsidRPr="00881EDD">
        <w:rPr>
          <w:rFonts w:eastAsia="Calibri" w:cs="Times New Roman"/>
        </w:rPr>
        <w:t>математической и инженерной направленности;</w:t>
      </w:r>
    </w:p>
    <w:p w:rsidR="00A75BBB" w:rsidRPr="00881EDD" w:rsidRDefault="00A75BBB" w:rsidP="00AE06ED">
      <w:pPr>
        <w:numPr>
          <w:ilvl w:val="0"/>
          <w:numId w:val="24"/>
        </w:numPr>
        <w:tabs>
          <w:tab w:val="left" w:pos="1134"/>
        </w:tabs>
        <w:ind w:left="0" w:firstLine="851"/>
        <w:rPr>
          <w:rFonts w:eastAsia="Calibri" w:cs="Times New Roman"/>
        </w:rPr>
      </w:pPr>
      <w:r w:rsidRPr="00881EDD">
        <w:rPr>
          <w:rFonts w:eastAsia="Calibri" w:cs="Times New Roman"/>
        </w:rPr>
        <w:t>создание условий для социализации молодежи, развития товарищества, обмена опытом;</w:t>
      </w:r>
    </w:p>
    <w:p w:rsidR="00A75BBB" w:rsidRPr="00881EDD" w:rsidRDefault="00A75BBB" w:rsidP="00AE06ED">
      <w:pPr>
        <w:numPr>
          <w:ilvl w:val="0"/>
          <w:numId w:val="24"/>
        </w:numPr>
        <w:tabs>
          <w:tab w:val="left" w:pos="1134"/>
        </w:tabs>
        <w:ind w:left="0" w:firstLine="851"/>
        <w:rPr>
          <w:rFonts w:eastAsia="Times New Roman" w:cs="Times New Roman"/>
          <w:color w:val="000000"/>
        </w:rPr>
      </w:pPr>
      <w:r w:rsidRPr="00881EDD">
        <w:rPr>
          <w:rFonts w:eastAsia="Calibri" w:cs="Times New Roman"/>
        </w:rPr>
        <w:t>распространение передового педагогического и творческого опыта, эффективных и инновационных форм организации образовательного процесса и воспитательной работы с молодежью, совершенствование профессионального мастерства</w:t>
      </w:r>
      <w:r w:rsidRPr="00881EDD">
        <w:rPr>
          <w:rFonts w:eastAsia="Times New Roman" w:cs="Times New Roman"/>
          <w:color w:val="000000"/>
        </w:rPr>
        <w:t xml:space="preserve"> педагогов по развитию творческих способностей обучающихся.</w:t>
      </w:r>
    </w:p>
    <w:p w:rsidR="00AE06ED" w:rsidRPr="00881EDD" w:rsidRDefault="00AE06ED" w:rsidP="00AE06ED">
      <w:pPr>
        <w:tabs>
          <w:tab w:val="left" w:pos="1134"/>
        </w:tabs>
        <w:ind w:left="851" w:firstLine="0"/>
        <w:rPr>
          <w:rFonts w:eastAsia="Times New Roman" w:cs="Times New Roman"/>
          <w:color w:val="000000"/>
        </w:rPr>
      </w:pPr>
    </w:p>
    <w:p w:rsidR="00A75BBB" w:rsidRPr="00881EDD" w:rsidRDefault="00A75BBB" w:rsidP="00AE06ED">
      <w:pPr>
        <w:keepNext/>
        <w:numPr>
          <w:ilvl w:val="0"/>
          <w:numId w:val="27"/>
        </w:numPr>
        <w:ind w:left="357" w:hanging="357"/>
        <w:jc w:val="center"/>
        <w:rPr>
          <w:rFonts w:cs="Times New Roman"/>
          <w:lang w:eastAsia="ru-RU"/>
        </w:rPr>
      </w:pPr>
      <w:bookmarkStart w:id="0" w:name="_Hlk159338093"/>
      <w:r w:rsidRPr="00881EDD">
        <w:rPr>
          <w:rFonts w:cs="Times New Roman"/>
          <w:lang w:eastAsia="ru-RU"/>
        </w:rPr>
        <w:lastRenderedPageBreak/>
        <w:t>РУКОВОДСТВО И ОРГАНИЗАЦИЯ</w:t>
      </w:r>
      <w:bookmarkEnd w:id="0"/>
    </w:p>
    <w:p w:rsidR="00A75BBB" w:rsidRPr="00881EDD" w:rsidRDefault="0085131A" w:rsidP="00881EDD">
      <w:pPr>
        <w:pStyle w:val="a2"/>
        <w:rPr>
          <w:rFonts w:eastAsia="Times New Roman" w:cs="Times New Roman"/>
          <w:color w:val="000000"/>
          <w:lang w:val="ru-RU" w:eastAsia="ru-RU"/>
        </w:rPr>
      </w:pPr>
      <w:bookmarkStart w:id="1" w:name="_Hlk159337949"/>
      <w:r w:rsidRPr="00881EDD">
        <w:rPr>
          <w:lang w:val="ru-RU"/>
        </w:rPr>
        <w:t>Общее руководство организацией и проведением Конкурса осуществляет оргкомитет Конкурса, назначенный главным управлением по образованию Брестского облисполкома, непосредственное проведение Конкурса осуществляет государственное учреждение образования «Брестский областной центр туризма и краеведения детей и молодежи»</w:t>
      </w:r>
      <w:r w:rsidR="00A75BBB" w:rsidRPr="00881EDD">
        <w:rPr>
          <w:rFonts w:eastAsia="Times New Roman" w:cs="Times New Roman"/>
          <w:color w:val="000000"/>
          <w:lang w:val="ru-RU" w:eastAsia="ru-RU"/>
        </w:rPr>
        <w:t xml:space="preserve"> (приложение </w:t>
      </w:r>
      <w:r w:rsidR="00AE06ED" w:rsidRPr="00881EDD">
        <w:rPr>
          <w:rFonts w:eastAsia="Times New Roman" w:cs="Times New Roman"/>
          <w:color w:val="000000"/>
          <w:lang w:val="ru-RU" w:eastAsia="ru-RU"/>
        </w:rPr>
        <w:t xml:space="preserve">1 </w:t>
      </w:r>
      <w:r w:rsidR="00A75BBB" w:rsidRPr="00881EDD">
        <w:rPr>
          <w:rFonts w:eastAsia="Times New Roman" w:cs="Times New Roman"/>
          <w:color w:val="000000"/>
          <w:lang w:val="ru-RU" w:eastAsia="ru-RU"/>
        </w:rPr>
        <w:t>к положению).</w:t>
      </w:r>
    </w:p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142" w:firstLine="567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>Оргкомитет, возглавляемый председателем: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142" w:firstLine="567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определяет конкретные сроки и место проведения Конкурса;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142" w:firstLine="567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принимает заявки для участия в Конкурсе;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взаимодействует с учреждениями образования и иными организациями по вопросам организации и проведения Конкурса;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 xml:space="preserve">решает вопросы материально-технического обеспечения </w:t>
      </w:r>
      <w:r w:rsidR="00AE06ED" w:rsidRPr="00881EDD">
        <w:rPr>
          <w:rFonts w:cs="Times New Roman"/>
          <w:lang w:eastAsia="ru-RU"/>
        </w:rPr>
        <w:br/>
      </w:r>
      <w:r w:rsidRPr="00881EDD">
        <w:rPr>
          <w:rFonts w:cs="Times New Roman"/>
          <w:lang w:eastAsia="ru-RU"/>
        </w:rPr>
        <w:t>для проведения соответствующего этапа Конкурса;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формирует и утверждает состав жюри Конкурса по каждой конкурсной номинации;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награждает победителей Конкурса дипломами</w:t>
      </w:r>
      <w:r w:rsidR="00181CBF" w:rsidRPr="00881EDD">
        <w:rPr>
          <w:rFonts w:cs="Times New Roman"/>
          <w:lang w:eastAsia="ru-RU"/>
        </w:rPr>
        <w:t xml:space="preserve"> </w:t>
      </w:r>
      <w:r w:rsidR="00512F9B" w:rsidRPr="00881EDD">
        <w:rPr>
          <w:rFonts w:cs="Times New Roman"/>
          <w:lang w:eastAsia="ru-RU"/>
        </w:rPr>
        <w:t>главного управления по образованию Брестского облисполкома;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 xml:space="preserve">формирует состав сборной Брестской области для участия </w:t>
      </w:r>
      <w:r w:rsidR="007D31FA" w:rsidRPr="00881EDD">
        <w:rPr>
          <w:rFonts w:eastAsia="Times New Roman" w:cs="Times New Roman"/>
          <w:color w:val="000000"/>
          <w:lang w:eastAsia="ru-RU"/>
        </w:rPr>
        <w:br/>
      </w:r>
      <w:r w:rsidRPr="00881EDD">
        <w:rPr>
          <w:rFonts w:cs="Times New Roman"/>
          <w:lang w:eastAsia="ru-RU"/>
        </w:rPr>
        <w:t>в республиканском конкурсе технического творчества учащейся молодежи «</w:t>
      </w:r>
      <w:r w:rsidR="00181CBF" w:rsidRPr="00881EDD">
        <w:rPr>
          <w:rFonts w:cs="Times New Roman"/>
          <w:lang w:eastAsia="ru-RU"/>
        </w:rPr>
        <w:t>Инженеры будущего</w:t>
      </w:r>
      <w:r w:rsidRPr="00881EDD">
        <w:rPr>
          <w:rFonts w:cs="Times New Roman"/>
          <w:lang w:eastAsia="ru-RU"/>
        </w:rPr>
        <w:t>»;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освещает ход подготовки, проведения и результаты соответствующего этапа Конкурса в средствах массовой информации;</w:t>
      </w:r>
    </w:p>
    <w:p w:rsidR="00A75BBB" w:rsidRPr="00881EDD" w:rsidRDefault="00A75BBB" w:rsidP="00AE06ED">
      <w:pPr>
        <w:numPr>
          <w:ilvl w:val="2"/>
          <w:numId w:val="27"/>
        </w:numPr>
        <w:tabs>
          <w:tab w:val="left" w:pos="1418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 xml:space="preserve">осуществляет иные действия по вопросам организации </w:t>
      </w:r>
      <w:r w:rsidR="007D31FA" w:rsidRPr="00881EDD">
        <w:rPr>
          <w:rFonts w:eastAsia="Times New Roman" w:cs="Times New Roman"/>
          <w:color w:val="000000"/>
          <w:lang w:eastAsia="ru-RU"/>
        </w:rPr>
        <w:br/>
      </w:r>
      <w:r w:rsidRPr="00881EDD">
        <w:rPr>
          <w:rFonts w:cs="Times New Roman"/>
          <w:lang w:eastAsia="ru-RU"/>
        </w:rPr>
        <w:t xml:space="preserve">и проведения </w:t>
      </w:r>
      <w:r w:rsidR="001B7228" w:rsidRPr="00881EDD">
        <w:rPr>
          <w:rFonts w:cs="Times New Roman"/>
          <w:lang w:eastAsia="ru-RU"/>
        </w:rPr>
        <w:t xml:space="preserve">Конкурса, </w:t>
      </w:r>
      <w:r w:rsidR="001B7228" w:rsidRPr="00881EDD">
        <w:t>имеет право внести изменения в критерии оценивания всех конкурсных заданий</w:t>
      </w:r>
      <w:r w:rsidR="001B7228" w:rsidRPr="00881EDD">
        <w:rPr>
          <w:rFonts w:cs="Times New Roman"/>
          <w:lang w:eastAsia="ru-RU"/>
        </w:rPr>
        <w:t>;</w:t>
      </w:r>
    </w:p>
    <w:p w:rsidR="001B7228" w:rsidRPr="00881EDD" w:rsidRDefault="001B7228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lang w:eastAsia="ru-RU"/>
        </w:rPr>
        <w:t xml:space="preserve">имеет право не определять победителей </w:t>
      </w:r>
      <w:r w:rsidRPr="00881EDD">
        <w:rPr>
          <w:lang w:eastAsia="ru-RU"/>
        </w:rPr>
        <w:br/>
        <w:t>и призеров отдельных номинаций</w:t>
      </w:r>
      <w:r w:rsidR="00512F9B" w:rsidRPr="00881EDD">
        <w:rPr>
          <w:lang w:eastAsia="ru-RU"/>
        </w:rPr>
        <w:t xml:space="preserve"> </w:t>
      </w:r>
      <w:r w:rsidRPr="00881EDD">
        <w:rPr>
          <w:rFonts w:eastAsia="Times New Roman" w:cs="Times New Roman"/>
          <w:color w:val="000000"/>
          <w:lang w:eastAsia="ru-RU"/>
        </w:rPr>
        <w:t>Конкурса.</w:t>
      </w:r>
    </w:p>
    <w:bookmarkEnd w:id="1"/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>Жюри Конкурса оценивает выполнение заданий номинаций; оформляет протоколы результатов выполнения заданий номинаций; определяет победителей и призеров номинаций; представляет протоколы номинаций в оргкомитет Конкурса для утверждения; рассматривает вопросы участников Конкурса, возникшие у них по результатам оценки выполнения конкурсных заданий Конкурса.</w:t>
      </w:r>
    </w:p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 xml:space="preserve">Решения жюри Конкурса являются окончательными </w:t>
      </w:r>
      <w:r w:rsidR="007D31FA" w:rsidRPr="00881EDD">
        <w:rPr>
          <w:rFonts w:eastAsia="Times New Roman" w:cs="Times New Roman"/>
          <w:color w:val="000000"/>
          <w:lang w:eastAsia="ru-RU"/>
        </w:rPr>
        <w:br/>
      </w:r>
      <w:r w:rsidRPr="00881EDD">
        <w:rPr>
          <w:rFonts w:eastAsia="Times New Roman" w:cs="Times New Roman"/>
          <w:color w:val="000000"/>
          <w:lang w:eastAsia="ru-RU"/>
        </w:rPr>
        <w:t>и пересмотру не подлежат. Апелляции на решения жюри не принимаются и не рассматриваются.</w:t>
      </w:r>
    </w:p>
    <w:p w:rsidR="00AE06ED" w:rsidRPr="00881EDD" w:rsidRDefault="00AE06ED" w:rsidP="00AE06ED">
      <w:pPr>
        <w:keepNext/>
        <w:tabs>
          <w:tab w:val="left" w:pos="1276"/>
        </w:tabs>
        <w:ind w:left="709" w:firstLine="0"/>
        <w:rPr>
          <w:rFonts w:eastAsia="Times New Roman" w:cs="Times New Roman"/>
          <w:color w:val="000000"/>
          <w:lang w:eastAsia="ru-RU"/>
        </w:rPr>
      </w:pPr>
    </w:p>
    <w:p w:rsidR="00A75BBB" w:rsidRPr="00881EDD" w:rsidRDefault="00A75BBB" w:rsidP="00AE06ED">
      <w:pPr>
        <w:keepNext/>
        <w:numPr>
          <w:ilvl w:val="0"/>
          <w:numId w:val="27"/>
        </w:numPr>
        <w:ind w:left="357" w:hanging="357"/>
        <w:jc w:val="center"/>
        <w:rPr>
          <w:rFonts w:cs="Times New Roman"/>
          <w:lang w:eastAsia="ru-RU"/>
        </w:rPr>
      </w:pPr>
      <w:r w:rsidRPr="00881EDD">
        <w:rPr>
          <w:rFonts w:cs="Times New Roman"/>
          <w:lang w:eastAsia="ru-RU"/>
        </w:rPr>
        <w:t>УЧАСТНИКИ КОНКУРСА</w:t>
      </w:r>
    </w:p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 xml:space="preserve">Участниками областного конкурса могут быть учащиеся учреждений общего среднего образования, учреждений дополнительного образования детей и молодежи, одновременно являющиеся учащимися </w:t>
      </w:r>
      <w:r w:rsidRPr="00881EDD">
        <w:rPr>
          <w:rFonts w:eastAsia="Times New Roman" w:cs="Times New Roman"/>
          <w:color w:val="000000"/>
          <w:lang w:eastAsia="ru-RU"/>
        </w:rPr>
        <w:lastRenderedPageBreak/>
        <w:t>учреждений общего среднего образования в возрасте до 1</w:t>
      </w:r>
      <w:r w:rsidR="00751978" w:rsidRPr="00881EDD">
        <w:rPr>
          <w:rFonts w:eastAsia="Times New Roman" w:cs="Times New Roman"/>
          <w:color w:val="000000"/>
          <w:lang w:eastAsia="ru-RU"/>
        </w:rPr>
        <w:t>8</w:t>
      </w:r>
      <w:r w:rsidRPr="00881EDD">
        <w:rPr>
          <w:rFonts w:eastAsia="Times New Roman" w:cs="Times New Roman"/>
          <w:color w:val="000000"/>
          <w:lang w:eastAsia="ru-RU"/>
        </w:rPr>
        <w:t xml:space="preserve"> лет (включительно) на момент проведения </w:t>
      </w:r>
      <w:r w:rsidR="00510A04" w:rsidRPr="00881EDD">
        <w:rPr>
          <w:rFonts w:eastAsia="Times New Roman" w:cs="Times New Roman"/>
          <w:color w:val="000000"/>
          <w:lang w:eastAsia="ru-RU"/>
        </w:rPr>
        <w:t>Конкурса</w:t>
      </w:r>
      <w:r w:rsidRPr="00881EDD">
        <w:rPr>
          <w:rFonts w:eastAsia="Times New Roman" w:cs="Times New Roman"/>
          <w:color w:val="000000"/>
          <w:lang w:eastAsia="ru-RU"/>
        </w:rPr>
        <w:t>.</w:t>
      </w:r>
    </w:p>
    <w:p w:rsidR="00A75BBB" w:rsidRPr="00881EDD" w:rsidRDefault="00A75BBB" w:rsidP="00AE06ED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>В Конкурсе принимают участие, с согласия законных представителей, победители районного (городского) этапа Конкурса районов Брестской области, г. Пинска, г. Барановичи и администраций г. Бреста, в возрасте от 11 до 18 лет (в зависимости от конкурсной номинации).</w:t>
      </w:r>
    </w:p>
    <w:p w:rsidR="00AE06ED" w:rsidRPr="00881EDD" w:rsidRDefault="00AE06ED" w:rsidP="00AE06ED">
      <w:pPr>
        <w:keepNext/>
        <w:tabs>
          <w:tab w:val="left" w:pos="1276"/>
        </w:tabs>
        <w:ind w:left="709" w:firstLine="0"/>
        <w:rPr>
          <w:rFonts w:eastAsia="Times New Roman" w:cs="Times New Roman"/>
          <w:color w:val="000000"/>
          <w:lang w:eastAsia="ru-RU"/>
        </w:rPr>
      </w:pPr>
    </w:p>
    <w:p w:rsidR="00060807" w:rsidRPr="00881EDD" w:rsidRDefault="00060807" w:rsidP="00060807">
      <w:pPr>
        <w:keepNext/>
        <w:numPr>
          <w:ilvl w:val="0"/>
          <w:numId w:val="27"/>
        </w:numPr>
        <w:ind w:left="357" w:hanging="357"/>
        <w:jc w:val="center"/>
        <w:rPr>
          <w:lang w:eastAsia="ru-RU"/>
        </w:rPr>
      </w:pPr>
      <w:r w:rsidRPr="00881EDD">
        <w:rPr>
          <w:lang w:eastAsia="ru-RU"/>
        </w:rPr>
        <w:t>СОДЕРЖАНИЕ КОНКУРСА</w:t>
      </w:r>
    </w:p>
    <w:p w:rsidR="00060807" w:rsidRPr="00881EDD" w:rsidRDefault="00060807" w:rsidP="00060807">
      <w:pPr>
        <w:keepNext/>
        <w:numPr>
          <w:ilvl w:val="1"/>
          <w:numId w:val="27"/>
        </w:numPr>
        <w:tabs>
          <w:tab w:val="left" w:pos="1276"/>
        </w:tabs>
        <w:ind w:left="0" w:firstLine="709"/>
        <w:rPr>
          <w:rFonts w:eastAsia="Times New Roman" w:cs="Times New Roman"/>
          <w:color w:val="000000"/>
          <w:lang w:eastAsia="ru-RU"/>
        </w:rPr>
      </w:pPr>
      <w:r w:rsidRPr="00881EDD">
        <w:rPr>
          <w:rFonts w:eastAsia="Times New Roman" w:cs="Times New Roman"/>
          <w:color w:val="000000"/>
          <w:lang w:eastAsia="ru-RU"/>
        </w:rPr>
        <w:t>Конкурс проводится в следующих соревновательных номинациях:</w:t>
      </w:r>
    </w:p>
    <w:p w:rsidR="00060807" w:rsidRPr="00881EDD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lang w:eastAsia="ru-RU"/>
        </w:rPr>
      </w:pPr>
      <w:r w:rsidRPr="00881EDD">
        <w:rPr>
          <w:rFonts w:cs="Times New Roman"/>
          <w:b/>
          <w:lang w:eastAsia="ru-RU"/>
        </w:rPr>
        <w:t>«Беспилотные летательные аппараты»</w:t>
      </w:r>
      <w:r w:rsidRPr="00881EDD">
        <w:rPr>
          <w:rFonts w:cs="Times New Roman"/>
          <w:lang w:eastAsia="ru-RU"/>
        </w:rPr>
        <w:t>. По одному участнику в двух возрастных категориях 11 – 13 лет и 14 – 18 лет (приложение 1 к положению);</w:t>
      </w:r>
    </w:p>
    <w:p w:rsidR="00060807" w:rsidRPr="00881EDD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81EDD">
        <w:rPr>
          <w:rFonts w:cs="Times New Roman"/>
          <w:b/>
          <w:lang w:eastAsia="ru-RU"/>
        </w:rPr>
        <w:t>«Электроника и связь»</w:t>
      </w:r>
      <w:r w:rsidRPr="00881EDD">
        <w:rPr>
          <w:rFonts w:cs="Times New Roman"/>
          <w:lang w:eastAsia="ru-RU"/>
        </w:rPr>
        <w:t>. Один участник в возрастной категории 14 – 18 лет (приложение 2 к положению);</w:t>
      </w:r>
    </w:p>
    <w:p w:rsidR="00060807" w:rsidRPr="008B595B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B595B">
        <w:rPr>
          <w:rFonts w:cs="Times New Roman"/>
          <w:b/>
          <w:lang w:eastAsia="ru-RU"/>
        </w:rPr>
        <w:t>«Архитектура и дизайн»</w:t>
      </w:r>
      <w:r w:rsidRPr="008B595B">
        <w:rPr>
          <w:rFonts w:cs="Times New Roman"/>
          <w:lang w:eastAsia="ru-RU"/>
        </w:rPr>
        <w:t>. Один участник в возрастной категории 14 – 18 лет (приложение 3 к положению);</w:t>
      </w:r>
    </w:p>
    <w:p w:rsidR="00060807" w:rsidRPr="008B595B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B595B">
        <w:rPr>
          <w:rFonts w:cs="Times New Roman"/>
          <w:b/>
          <w:lang w:eastAsia="ru-RU"/>
        </w:rPr>
        <w:t>«Прототипирование»</w:t>
      </w:r>
      <w:r w:rsidRPr="008B595B">
        <w:rPr>
          <w:rFonts w:cs="Times New Roman"/>
          <w:lang w:eastAsia="ru-RU"/>
        </w:rPr>
        <w:t>. Один участник в возрастной категории 14 – 18 лет (приложение 4 к положению);</w:t>
      </w:r>
    </w:p>
    <w:p w:rsidR="00060807" w:rsidRPr="008B595B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B595B">
        <w:rPr>
          <w:rFonts w:cs="Times New Roman"/>
          <w:b/>
          <w:lang w:eastAsia="ru-RU"/>
        </w:rPr>
        <w:t>«Инженерный дизайн CAD»</w:t>
      </w:r>
      <w:r w:rsidRPr="008B595B">
        <w:rPr>
          <w:rFonts w:cs="Times New Roman"/>
          <w:lang w:eastAsia="ru-RU"/>
        </w:rPr>
        <w:t>. Один участник в возрастной категории 14 – 18 лет (приложение 5 к положению);</w:t>
      </w:r>
    </w:p>
    <w:p w:rsidR="00060807" w:rsidRPr="008B595B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B595B">
        <w:rPr>
          <w:rFonts w:cs="Times New Roman"/>
          <w:b/>
          <w:lang w:eastAsia="ru-RU"/>
        </w:rPr>
        <w:t>«Дополненная и виртуальная реальность»</w:t>
      </w:r>
      <w:r w:rsidRPr="008B595B">
        <w:rPr>
          <w:rFonts w:cs="Times New Roman"/>
          <w:lang w:eastAsia="ru-RU"/>
        </w:rPr>
        <w:t xml:space="preserve">. Один участник </w:t>
      </w:r>
      <w:r w:rsidRPr="008B595B">
        <w:rPr>
          <w:rFonts w:cs="Times New Roman"/>
          <w:lang w:eastAsia="ru-RU"/>
        </w:rPr>
        <w:br/>
        <w:t>в возрастной категории 14 – 18 лет (приложение 6 к положению);</w:t>
      </w:r>
    </w:p>
    <w:p w:rsidR="00060807" w:rsidRPr="00881EDD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81EDD">
        <w:rPr>
          <w:rFonts w:cs="Times New Roman"/>
          <w:b/>
          <w:lang w:eastAsia="ru-RU"/>
        </w:rPr>
        <w:t>«Веб-технологии»</w:t>
      </w:r>
      <w:r w:rsidRPr="00881EDD">
        <w:rPr>
          <w:rFonts w:cs="Times New Roman"/>
          <w:lang w:eastAsia="ru-RU"/>
        </w:rPr>
        <w:t xml:space="preserve">. Один участник в возрастной категории </w:t>
      </w:r>
      <w:r w:rsidRPr="00881EDD">
        <w:rPr>
          <w:rFonts w:cs="Times New Roman"/>
          <w:lang w:eastAsia="ru-RU"/>
        </w:rPr>
        <w:br/>
        <w:t>14 – 18 лет (приложение 7 к положению);</w:t>
      </w:r>
    </w:p>
    <w:p w:rsidR="00060807" w:rsidRPr="00881EDD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81EDD">
        <w:rPr>
          <w:rFonts w:cs="Times New Roman"/>
          <w:b/>
          <w:lang w:eastAsia="ru-RU"/>
        </w:rPr>
        <w:t>«Графический дизайн»</w:t>
      </w:r>
      <w:r w:rsidRPr="00881EDD">
        <w:rPr>
          <w:rFonts w:cs="Times New Roman"/>
          <w:lang w:eastAsia="ru-RU"/>
        </w:rPr>
        <w:t>. Один участник в возрастной категории 14 – 18 лет (приложение 8 к положению);</w:t>
      </w:r>
    </w:p>
    <w:p w:rsidR="00060807" w:rsidRPr="00881EDD" w:rsidRDefault="00060807" w:rsidP="00060807">
      <w:pPr>
        <w:numPr>
          <w:ilvl w:val="2"/>
          <w:numId w:val="27"/>
        </w:numPr>
        <w:tabs>
          <w:tab w:val="left" w:pos="1559"/>
        </w:tabs>
        <w:ind w:left="0" w:firstLine="709"/>
        <w:rPr>
          <w:rFonts w:cs="Times New Roman"/>
          <w:b/>
          <w:lang w:eastAsia="ru-RU"/>
        </w:rPr>
      </w:pPr>
      <w:r w:rsidRPr="00881EDD">
        <w:rPr>
          <w:rFonts w:cs="Times New Roman"/>
          <w:b/>
          <w:lang w:eastAsia="ru-RU"/>
        </w:rPr>
        <w:t>«Инженерная экология»</w:t>
      </w:r>
      <w:r w:rsidRPr="00881EDD">
        <w:rPr>
          <w:rFonts w:cs="Times New Roman"/>
          <w:lang w:eastAsia="ru-RU"/>
        </w:rPr>
        <w:t>. Один участник в возрастной категории 14 – 18 лет (приложение 9 к положению);</w:t>
      </w:r>
    </w:p>
    <w:p w:rsidR="00060807" w:rsidRPr="00881EDD" w:rsidRDefault="00060807" w:rsidP="00060807">
      <w:pPr>
        <w:numPr>
          <w:ilvl w:val="2"/>
          <w:numId w:val="27"/>
        </w:numPr>
        <w:tabs>
          <w:tab w:val="left" w:pos="1560"/>
        </w:tabs>
        <w:ind w:left="0" w:firstLine="709"/>
        <w:rPr>
          <w:rFonts w:cs="Times New Roman"/>
          <w:b/>
          <w:lang w:eastAsia="ru-RU"/>
        </w:rPr>
      </w:pPr>
      <w:r w:rsidRPr="00881EDD">
        <w:rPr>
          <w:rFonts w:cs="Times New Roman"/>
          <w:b/>
          <w:lang w:eastAsia="ru-RU"/>
        </w:rPr>
        <w:t>«Сетевое проектирование и системная инженерия»</w:t>
      </w:r>
      <w:r w:rsidRPr="00881EDD">
        <w:rPr>
          <w:rFonts w:cs="Times New Roman"/>
          <w:lang w:eastAsia="ru-RU"/>
        </w:rPr>
        <w:t>. Один участник в возрастной категории 14 – 18 лет (приложение 10 к положению).</w:t>
      </w:r>
    </w:p>
    <w:p w:rsidR="00060807" w:rsidRPr="00881EDD" w:rsidRDefault="00060807" w:rsidP="00060807">
      <w:pPr>
        <w:keepNext/>
        <w:numPr>
          <w:ilvl w:val="1"/>
          <w:numId w:val="27"/>
        </w:numPr>
        <w:tabs>
          <w:tab w:val="left" w:pos="1276"/>
        </w:tabs>
        <w:ind w:left="0" w:firstLine="709"/>
      </w:pPr>
      <w:r w:rsidRPr="00881EDD">
        <w:rPr>
          <w:rFonts w:eastAsia="Times New Roman" w:cs="Times New Roman"/>
          <w:color w:val="000000"/>
          <w:lang w:eastAsia="ru-RU"/>
        </w:rPr>
        <w:t>Примерное содержание заданий конкурсных номинаций приведены в приложениях к положению 1 – 11 с поправкой на то, что на выполнение заданий Конкурса отводится один день.</w:t>
      </w:r>
    </w:p>
    <w:p w:rsidR="00881EDD" w:rsidRDefault="00881EDD" w:rsidP="00881EDD">
      <w:pPr>
        <w:keepNext/>
        <w:ind w:left="357" w:firstLine="0"/>
      </w:pPr>
    </w:p>
    <w:p w:rsidR="00881EDD" w:rsidRPr="00881EDD" w:rsidRDefault="00881EDD" w:rsidP="00881EDD">
      <w:pPr>
        <w:keepNext/>
        <w:numPr>
          <w:ilvl w:val="0"/>
          <w:numId w:val="27"/>
        </w:numPr>
        <w:ind w:left="357" w:hanging="357"/>
        <w:jc w:val="center"/>
      </w:pPr>
      <w:r w:rsidRPr="00881EDD">
        <w:rPr>
          <w:lang w:eastAsia="ru-RU"/>
        </w:rPr>
        <w:t>СРОКИ</w:t>
      </w:r>
      <w:r w:rsidRPr="00881EDD">
        <w:t xml:space="preserve"> </w:t>
      </w:r>
      <w:r>
        <w:t xml:space="preserve">И МЕСТО </w:t>
      </w:r>
      <w:r w:rsidRPr="00881EDD">
        <w:t>ПРОВЕДЕНИЯ</w:t>
      </w:r>
    </w:p>
    <w:p w:rsidR="00881EDD" w:rsidRPr="00881EDD" w:rsidRDefault="00881EDD" w:rsidP="00881EDD">
      <w:pPr>
        <w:pStyle w:val="a2"/>
        <w:rPr>
          <w:lang w:val="ru-RU"/>
        </w:rPr>
      </w:pPr>
      <w:r>
        <w:rPr>
          <w:lang w:val="ru-RU"/>
        </w:rPr>
        <w:t>Конкурс проводится 0</w:t>
      </w:r>
      <w:r w:rsidR="008B595B">
        <w:rPr>
          <w:lang w:val="ru-RU"/>
        </w:rPr>
        <w:t>4</w:t>
      </w:r>
      <w:bookmarkStart w:id="2" w:name="_GoBack"/>
      <w:bookmarkEnd w:id="2"/>
      <w:r>
        <w:rPr>
          <w:lang w:val="ru-RU"/>
        </w:rPr>
        <w:t xml:space="preserve"> марта 2025 г. на базе ГУ «</w:t>
      </w:r>
      <w:r w:rsidRPr="00881EDD">
        <w:rPr>
          <w:lang w:val="ru-RU"/>
        </w:rPr>
        <w:t>Брестский государственный областной центр молодежного творчества</w:t>
      </w:r>
      <w:r>
        <w:rPr>
          <w:lang w:val="ru-RU"/>
        </w:rPr>
        <w:t xml:space="preserve">», </w:t>
      </w:r>
      <w:r w:rsidRPr="00881EDD">
        <w:rPr>
          <w:lang w:val="ru-RU"/>
        </w:rPr>
        <w:t>г.</w:t>
      </w:r>
      <w:r>
        <w:rPr>
          <w:lang w:val="ru-RU"/>
        </w:rPr>
        <w:t> </w:t>
      </w:r>
      <w:r w:rsidRPr="00881EDD">
        <w:rPr>
          <w:lang w:val="ru-RU"/>
        </w:rPr>
        <w:t>Брест, ул.</w:t>
      </w:r>
      <w:r>
        <w:rPr>
          <w:lang w:val="ru-RU"/>
        </w:rPr>
        <w:t> </w:t>
      </w:r>
      <w:r w:rsidRPr="00881EDD">
        <w:rPr>
          <w:lang w:val="ru-RU"/>
        </w:rPr>
        <w:t>Московская, 123.</w:t>
      </w:r>
    </w:p>
    <w:p w:rsidR="00881EDD" w:rsidRPr="00881EDD" w:rsidRDefault="00881EDD" w:rsidP="00881EDD">
      <w:pPr>
        <w:pStyle w:val="a2"/>
        <w:rPr>
          <w:lang w:val="ru-RU"/>
        </w:rPr>
      </w:pPr>
      <w:r w:rsidRPr="00881EDD">
        <w:rPr>
          <w:lang w:val="ru-RU"/>
        </w:rPr>
        <w:t xml:space="preserve">Для участия в Конкурса необходимо отправить </w:t>
      </w:r>
      <w:r w:rsidRPr="00881EDD">
        <w:rPr>
          <w:lang w:val="ru-RU"/>
        </w:rPr>
        <w:br/>
        <w:t xml:space="preserve">до </w:t>
      </w:r>
      <w:r>
        <w:rPr>
          <w:lang w:val="ru-RU"/>
        </w:rPr>
        <w:t>27</w:t>
      </w:r>
      <w:r w:rsidRPr="00881EDD">
        <w:rPr>
          <w:lang w:val="ru-RU"/>
        </w:rPr>
        <w:t xml:space="preserve"> февраля 2025 г. </w:t>
      </w:r>
      <w:r w:rsidRPr="00AA0E75">
        <w:rPr>
          <w:lang w:val="ru-RU"/>
        </w:rPr>
        <w:t>заявку (приложение к положению 1) на</w:t>
      </w:r>
      <w:r w:rsidRPr="00881EDD">
        <w:rPr>
          <w:lang w:val="ru-RU"/>
        </w:rPr>
        <w:t> </w:t>
      </w:r>
      <w:bookmarkStart w:id="3" w:name="_Hlk30068684"/>
      <w:r w:rsidRPr="00881EDD">
        <w:rPr>
          <w:lang w:val="ru-RU"/>
        </w:rPr>
        <w:t xml:space="preserve">электронную </w:t>
      </w:r>
      <w:r w:rsidRPr="00881EDD">
        <w:rPr>
          <w:lang w:val="ru-RU"/>
        </w:rPr>
        <w:lastRenderedPageBreak/>
        <w:t xml:space="preserve">почту государственного учреждения образования «Брестский областной центр туризма и краеведения детей и молодёжи» </w:t>
      </w:r>
      <w:hyperlink r:id="rId8" w:history="1">
        <w:r w:rsidRPr="00881EDD">
          <w:rPr>
            <w:rStyle w:val="af2"/>
            <w:lang w:val="ru-RU"/>
          </w:rPr>
          <w:t>octt@brest.by</w:t>
        </w:r>
      </w:hyperlink>
      <w:bookmarkEnd w:id="3"/>
      <w:r w:rsidRPr="00881EDD">
        <w:rPr>
          <w:lang w:val="ru-RU"/>
        </w:rPr>
        <w:t xml:space="preserve"> с пометкой «</w:t>
      </w:r>
      <w:proofErr w:type="spellStart"/>
      <w:r>
        <w:t>TechSkills</w:t>
      </w:r>
      <w:proofErr w:type="spellEnd"/>
      <w:r w:rsidRPr="00881EDD">
        <w:rPr>
          <w:lang w:val="ru-RU"/>
        </w:rPr>
        <w:t>».</w:t>
      </w:r>
    </w:p>
    <w:p w:rsidR="00AE06ED" w:rsidRPr="00881EDD" w:rsidRDefault="00AE06ED" w:rsidP="00060807">
      <w:pPr>
        <w:keepNext/>
        <w:tabs>
          <w:tab w:val="left" w:pos="1276"/>
        </w:tabs>
        <w:ind w:left="709" w:firstLine="0"/>
        <w:rPr>
          <w:rFonts w:eastAsia="Times New Roman" w:cs="Times New Roman"/>
          <w:color w:val="000000"/>
          <w:lang w:eastAsia="ru-RU"/>
        </w:rPr>
      </w:pPr>
    </w:p>
    <w:p w:rsidR="00FB1EC6" w:rsidRPr="00B546B1" w:rsidRDefault="00FB1EC6" w:rsidP="00AE06ED">
      <w:pPr>
        <w:pStyle w:val="a1"/>
        <w:keepNext/>
        <w:numPr>
          <w:ilvl w:val="0"/>
          <w:numId w:val="9"/>
        </w:numPr>
        <w:ind w:left="357" w:hanging="357"/>
        <w:jc w:val="center"/>
        <w:rPr>
          <w:lang w:val="ru-RU"/>
        </w:rPr>
      </w:pPr>
      <w:bookmarkStart w:id="4" w:name="bookmark67"/>
      <w:bookmarkStart w:id="5" w:name="bookmark68"/>
      <w:bookmarkStart w:id="6" w:name="bookmark70"/>
      <w:r w:rsidRPr="00B546B1">
        <w:rPr>
          <w:lang w:val="ru-RU"/>
        </w:rPr>
        <w:t xml:space="preserve">ПОДВЕДЕНИЕ ИТОГОВ </w:t>
      </w:r>
      <w:r w:rsidR="009504F0" w:rsidRPr="00B546B1">
        <w:rPr>
          <w:lang w:val="ru-RU"/>
        </w:rPr>
        <w:t>И </w:t>
      </w:r>
      <w:r w:rsidRPr="00B546B1">
        <w:rPr>
          <w:lang w:val="ru-RU"/>
        </w:rPr>
        <w:t>НАГРАЖДЕНИЕ</w:t>
      </w:r>
      <w:bookmarkEnd w:id="4"/>
      <w:bookmarkEnd w:id="5"/>
      <w:bookmarkEnd w:id="6"/>
    </w:p>
    <w:p w:rsidR="006969FB" w:rsidRPr="00B546B1" w:rsidRDefault="006969FB" w:rsidP="00881EDD">
      <w:pPr>
        <w:pStyle w:val="a2"/>
        <w:rPr>
          <w:lang w:val="ru-RU"/>
        </w:rPr>
      </w:pPr>
      <w:r w:rsidRPr="00B546B1">
        <w:rPr>
          <w:lang w:val="ru-RU"/>
        </w:rPr>
        <w:t xml:space="preserve">Победители </w:t>
      </w:r>
      <w:r w:rsidR="00DB780B" w:rsidRPr="00B546B1">
        <w:rPr>
          <w:lang w:val="ru-RU"/>
        </w:rPr>
        <w:t>Конкурса</w:t>
      </w:r>
      <w:r w:rsidRPr="00B546B1">
        <w:rPr>
          <w:lang w:val="ru-RU"/>
        </w:rPr>
        <w:t xml:space="preserve"> определяются и награждаются в каждой </w:t>
      </w:r>
      <w:r w:rsidR="00DB780B" w:rsidRPr="00B546B1">
        <w:rPr>
          <w:lang w:val="ru-RU"/>
        </w:rPr>
        <w:t>номинации</w:t>
      </w:r>
      <w:r w:rsidRPr="00B546B1">
        <w:rPr>
          <w:lang w:val="ru-RU"/>
        </w:rPr>
        <w:t xml:space="preserve"> в соответствии с регламентами </w:t>
      </w:r>
      <w:r w:rsidR="00373627" w:rsidRPr="00B546B1">
        <w:rPr>
          <w:lang w:val="ru-RU"/>
        </w:rPr>
        <w:t>номинации</w:t>
      </w:r>
      <w:r w:rsidRPr="00B546B1">
        <w:rPr>
          <w:lang w:val="ru-RU"/>
        </w:rPr>
        <w:t>.</w:t>
      </w:r>
    </w:p>
    <w:p w:rsidR="006969FB" w:rsidRPr="00B546B1" w:rsidRDefault="006969FB" w:rsidP="00881EDD">
      <w:pPr>
        <w:pStyle w:val="a2"/>
        <w:rPr>
          <w:lang w:val="ru-RU"/>
        </w:rPr>
      </w:pPr>
      <w:bookmarkStart w:id="7" w:name="bookmark72"/>
      <w:bookmarkEnd w:id="7"/>
      <w:r w:rsidRPr="00B546B1">
        <w:rPr>
          <w:lang w:val="ru-RU"/>
        </w:rPr>
        <w:t xml:space="preserve">Победители и призеры </w:t>
      </w:r>
      <w:r w:rsidR="000708FA" w:rsidRPr="00B546B1">
        <w:rPr>
          <w:lang w:val="ru-RU"/>
        </w:rPr>
        <w:t>Конкурса</w:t>
      </w:r>
      <w:r w:rsidRPr="00B546B1">
        <w:rPr>
          <w:lang w:val="ru-RU"/>
        </w:rPr>
        <w:t xml:space="preserve"> награждаются дипломом главного управления по образованию Брестского облисполкома.</w:t>
      </w:r>
    </w:p>
    <w:p w:rsidR="006969FB" w:rsidRPr="00B546B1" w:rsidRDefault="006969FB" w:rsidP="00881EDD">
      <w:pPr>
        <w:pStyle w:val="a2"/>
        <w:rPr>
          <w:lang w:val="ru-RU"/>
        </w:rPr>
      </w:pPr>
      <w:bookmarkStart w:id="8" w:name="bookmark73"/>
      <w:bookmarkStart w:id="9" w:name="bookmark74"/>
      <w:bookmarkStart w:id="10" w:name="bookmark75"/>
      <w:bookmarkEnd w:id="8"/>
      <w:bookmarkEnd w:id="9"/>
      <w:bookmarkEnd w:id="10"/>
      <w:r w:rsidRPr="00B546B1">
        <w:rPr>
          <w:lang w:val="ru-RU"/>
        </w:rPr>
        <w:t xml:space="preserve">Оргкомитет оставляет за собой право в особых случаях </w:t>
      </w:r>
      <w:r w:rsidRPr="00B546B1">
        <w:rPr>
          <w:lang w:val="ru-RU"/>
        </w:rPr>
        <w:br/>
        <w:t>не присуждать призовые места. Решение оргкомитета окончательное и обжалованию не подлежит.</w:t>
      </w:r>
    </w:p>
    <w:p w:rsidR="00060807" w:rsidRPr="00881EDD" w:rsidRDefault="00060807" w:rsidP="00881EDD">
      <w:pPr>
        <w:pStyle w:val="a2"/>
        <w:numPr>
          <w:ilvl w:val="0"/>
          <w:numId w:val="0"/>
        </w:numPr>
        <w:ind w:left="709"/>
        <w:rPr>
          <w:lang w:val="ru-RU"/>
        </w:rPr>
      </w:pPr>
    </w:p>
    <w:p w:rsidR="00060807" w:rsidRPr="00881EDD" w:rsidRDefault="00060807" w:rsidP="00060807">
      <w:pPr>
        <w:pStyle w:val="a1"/>
        <w:ind w:firstLine="0"/>
        <w:jc w:val="center"/>
        <w:rPr>
          <w:lang w:val="ru-RU" w:eastAsia="ru-RU"/>
        </w:rPr>
      </w:pPr>
      <w:r w:rsidRPr="00881EDD">
        <w:rPr>
          <w:lang w:val="ru-RU" w:eastAsia="ru-RU"/>
        </w:rPr>
        <w:t>ФИНАНСИРОВАНИЕ</w:t>
      </w:r>
    </w:p>
    <w:p w:rsidR="00060807" w:rsidRPr="00881EDD" w:rsidRDefault="00060807" w:rsidP="00881EDD">
      <w:pPr>
        <w:pStyle w:val="a2"/>
        <w:rPr>
          <w:lang w:val="ru-RU" w:eastAsia="ru-RU"/>
        </w:rPr>
      </w:pPr>
      <w:r w:rsidRPr="00881EDD">
        <w:rPr>
          <w:lang w:val="ru-RU" w:eastAsia="ru-RU"/>
        </w:rPr>
        <w:t xml:space="preserve">Проезд делегаций и отдельных участников к месту проведения Конкурса и обратно, питание (по необходимости), а также командировочные расходы руководителей (представителей) делегаций (сопровождающих лиц) осуществляется за счет средств командирующих организаций. </w:t>
      </w:r>
    </w:p>
    <w:p w:rsidR="00060807" w:rsidRPr="00881EDD" w:rsidRDefault="00060807" w:rsidP="00881EDD">
      <w:pPr>
        <w:pStyle w:val="a2"/>
        <w:rPr>
          <w:lang w:val="ru-RU" w:eastAsia="ru-RU"/>
        </w:rPr>
      </w:pPr>
      <w:r w:rsidRPr="00881EDD">
        <w:rPr>
          <w:lang w:val="ru-RU" w:eastAsia="ru-RU"/>
        </w:rPr>
        <w:t xml:space="preserve">Финансирование расходов на подготовку и проведение Конкурса, его техническое обеспечение, приобретение расходных материалов, топлива (для транспорта, обслуживающего Конкурс и жюри), дипломов для награждения обеспечивается за счет средств главного управления по образованию Брестского облисполкома. </w:t>
      </w:r>
    </w:p>
    <w:p w:rsidR="00060807" w:rsidRPr="00881EDD" w:rsidRDefault="00060807" w:rsidP="00881EDD">
      <w:pPr>
        <w:pStyle w:val="a2"/>
        <w:rPr>
          <w:lang w:val="ru-RU" w:eastAsia="ru-RU"/>
        </w:rPr>
      </w:pPr>
      <w:r w:rsidRPr="00881EDD">
        <w:rPr>
          <w:lang w:val="ru-RU" w:eastAsia="ru-RU"/>
        </w:rPr>
        <w:t xml:space="preserve">Приобретение призов для награждения победителей </w:t>
      </w:r>
      <w:r w:rsidRPr="00881EDD">
        <w:rPr>
          <w:lang w:val="ru-RU" w:eastAsia="ru-RU"/>
        </w:rPr>
        <w:br/>
        <w:t>и призеров может осуществляться из иных источников, не запрещенных законодательством Республики Беларусь.</w:t>
      </w:r>
    </w:p>
    <w:sectPr w:rsidR="00060807" w:rsidRPr="00881EDD" w:rsidSect="00913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82" w:rsidRDefault="006E7282" w:rsidP="00FA1089">
      <w:r>
        <w:separator/>
      </w:r>
    </w:p>
  </w:endnote>
  <w:endnote w:type="continuationSeparator" w:id="0">
    <w:p w:rsidR="006E7282" w:rsidRDefault="006E7282" w:rsidP="00FA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89" w:rsidRDefault="00FA108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89" w:rsidRDefault="00FA108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89" w:rsidRDefault="00FA10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82" w:rsidRDefault="006E7282" w:rsidP="00FA1089">
      <w:r>
        <w:separator/>
      </w:r>
    </w:p>
  </w:footnote>
  <w:footnote w:type="continuationSeparator" w:id="0">
    <w:p w:rsidR="006E7282" w:rsidRDefault="006E7282" w:rsidP="00FA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89" w:rsidRDefault="00FA108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89" w:rsidRDefault="00FA108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89" w:rsidRDefault="00FA10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80C05"/>
    <w:multiLevelType w:val="hybridMultilevel"/>
    <w:tmpl w:val="F758B516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4C3"/>
    <w:multiLevelType w:val="hybridMultilevel"/>
    <w:tmpl w:val="BE7E58AC"/>
    <w:lvl w:ilvl="0" w:tplc="1FCC489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90669E"/>
    <w:multiLevelType w:val="multilevel"/>
    <w:tmpl w:val="DA7099FE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</w:lvl>
    <w:lvl w:ilvl="2">
      <w:start w:val="1"/>
      <w:numFmt w:val="decimal"/>
      <w:pStyle w:val="a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BB"/>
    <w:rsid w:val="00010F15"/>
    <w:rsid w:val="00016640"/>
    <w:rsid w:val="00022D02"/>
    <w:rsid w:val="00051DCF"/>
    <w:rsid w:val="00060807"/>
    <w:rsid w:val="000708FA"/>
    <w:rsid w:val="000B4064"/>
    <w:rsid w:val="000E1604"/>
    <w:rsid w:val="00181CBF"/>
    <w:rsid w:val="001B7228"/>
    <w:rsid w:val="00263E6B"/>
    <w:rsid w:val="002905BF"/>
    <w:rsid w:val="002D2AEA"/>
    <w:rsid w:val="00357BAF"/>
    <w:rsid w:val="00373627"/>
    <w:rsid w:val="003922F5"/>
    <w:rsid w:val="003C18E1"/>
    <w:rsid w:val="00417A5D"/>
    <w:rsid w:val="00423051"/>
    <w:rsid w:val="004777B7"/>
    <w:rsid w:val="0048406F"/>
    <w:rsid w:val="004B1D9C"/>
    <w:rsid w:val="00510A04"/>
    <w:rsid w:val="00512F9B"/>
    <w:rsid w:val="00547EBC"/>
    <w:rsid w:val="005C24B9"/>
    <w:rsid w:val="005D3AA2"/>
    <w:rsid w:val="005E3152"/>
    <w:rsid w:val="00685CCA"/>
    <w:rsid w:val="0068747F"/>
    <w:rsid w:val="006969FB"/>
    <w:rsid w:val="006E7282"/>
    <w:rsid w:val="00751978"/>
    <w:rsid w:val="00777D2C"/>
    <w:rsid w:val="007D31FA"/>
    <w:rsid w:val="00827D16"/>
    <w:rsid w:val="0085131A"/>
    <w:rsid w:val="00852731"/>
    <w:rsid w:val="00877280"/>
    <w:rsid w:val="00880C83"/>
    <w:rsid w:val="00881EDD"/>
    <w:rsid w:val="008A4B20"/>
    <w:rsid w:val="008B595B"/>
    <w:rsid w:val="008C15C6"/>
    <w:rsid w:val="008E0E9B"/>
    <w:rsid w:val="008E42AA"/>
    <w:rsid w:val="009132D2"/>
    <w:rsid w:val="0092651A"/>
    <w:rsid w:val="009504F0"/>
    <w:rsid w:val="009627AF"/>
    <w:rsid w:val="00992E69"/>
    <w:rsid w:val="00993C95"/>
    <w:rsid w:val="009E6747"/>
    <w:rsid w:val="00A522FF"/>
    <w:rsid w:val="00A75BBB"/>
    <w:rsid w:val="00AA0E75"/>
    <w:rsid w:val="00AE06ED"/>
    <w:rsid w:val="00B546B1"/>
    <w:rsid w:val="00B85ACE"/>
    <w:rsid w:val="00BD1AC3"/>
    <w:rsid w:val="00C12F3F"/>
    <w:rsid w:val="00C65ECB"/>
    <w:rsid w:val="00C774B6"/>
    <w:rsid w:val="00CF764E"/>
    <w:rsid w:val="00D038DF"/>
    <w:rsid w:val="00DB780B"/>
    <w:rsid w:val="00DC56BB"/>
    <w:rsid w:val="00DE7786"/>
    <w:rsid w:val="00F21241"/>
    <w:rsid w:val="00F770E9"/>
    <w:rsid w:val="00FA1089"/>
    <w:rsid w:val="00FB019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A25F5"/>
  <w15:chartTrackingRefBased/>
  <w15:docId w15:val="{91B55379-5F4E-4340-9DD7-0756550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263E6B"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263E6B"/>
    <w:pPr>
      <w:numPr>
        <w:numId w:val="27"/>
      </w:numPr>
      <w:tabs>
        <w:tab w:val="num" w:pos="360"/>
      </w:tabs>
      <w:ind w:left="0" w:firstLine="709"/>
    </w:pPr>
    <w:rPr>
      <w:lang w:val="en-US"/>
    </w:rPr>
  </w:style>
  <w:style w:type="paragraph" w:customStyle="1" w:styleId="a">
    <w:name w:val="Маркеры"/>
    <w:qFormat/>
    <w:rsid w:val="00263E6B"/>
    <w:pPr>
      <w:numPr>
        <w:numId w:val="24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263E6B"/>
    <w:pPr>
      <w:numPr>
        <w:ilvl w:val="2"/>
        <w:numId w:val="27"/>
      </w:numPr>
      <w:tabs>
        <w:tab w:val="left" w:pos="1701"/>
      </w:tabs>
    </w:pPr>
  </w:style>
  <w:style w:type="paragraph" w:customStyle="1" w:styleId="a2">
    <w:name w:val="Первый уровень"/>
    <w:basedOn w:val="a1"/>
    <w:link w:val="aa"/>
    <w:autoRedefine/>
    <w:qFormat/>
    <w:rsid w:val="00881EDD"/>
    <w:pPr>
      <w:numPr>
        <w:ilvl w:val="1"/>
      </w:numPr>
      <w:tabs>
        <w:tab w:val="left" w:pos="1418"/>
      </w:tabs>
      <w:ind w:left="0" w:firstLine="709"/>
    </w:pPr>
  </w:style>
  <w:style w:type="paragraph" w:styleId="a0">
    <w:name w:val="List Paragraph"/>
    <w:basedOn w:val="a5"/>
    <w:autoRedefine/>
    <w:uiPriority w:val="34"/>
    <w:qFormat/>
    <w:rsid w:val="00263E6B"/>
    <w:pPr>
      <w:numPr>
        <w:numId w:val="30"/>
      </w:numPr>
      <w:tabs>
        <w:tab w:val="left" w:pos="1134"/>
      </w:tabs>
      <w:ind w:left="0" w:firstLine="709"/>
      <w:contextualSpacing/>
    </w:p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263E6B"/>
    <w:rPr>
      <w:lang w:val="en-US"/>
    </w:rPr>
  </w:style>
  <w:style w:type="character" w:customStyle="1" w:styleId="aa">
    <w:name w:val="Первый уровень Знак"/>
    <w:basedOn w:val="a9"/>
    <w:link w:val="a2"/>
    <w:rsid w:val="00881EDD"/>
    <w:rPr>
      <w:lang w:val="en-US"/>
    </w:rPr>
  </w:style>
  <w:style w:type="character" w:customStyle="1" w:styleId="ab">
    <w:name w:val="Основной текст_"/>
    <w:basedOn w:val="a6"/>
    <w:link w:val="1"/>
    <w:rsid w:val="00051DCF"/>
    <w:rPr>
      <w:rFonts w:eastAsia="Times New Roman" w:cs="Times New Roman"/>
      <w:sz w:val="19"/>
      <w:szCs w:val="19"/>
    </w:rPr>
  </w:style>
  <w:style w:type="paragraph" w:customStyle="1" w:styleId="1">
    <w:name w:val="Основной текст1"/>
    <w:basedOn w:val="a5"/>
    <w:link w:val="ab"/>
    <w:rsid w:val="00051DCF"/>
    <w:pPr>
      <w:widowControl w:val="0"/>
      <w:ind w:firstLine="400"/>
      <w:jc w:val="left"/>
    </w:pPr>
    <w:rPr>
      <w:rFonts w:eastAsia="Times New Roman" w:cs="Times New Roman"/>
      <w:sz w:val="19"/>
      <w:szCs w:val="19"/>
    </w:rPr>
  </w:style>
  <w:style w:type="paragraph" w:styleId="ac">
    <w:name w:val="header"/>
    <w:basedOn w:val="a5"/>
    <w:link w:val="ad"/>
    <w:uiPriority w:val="99"/>
    <w:unhideWhenUsed/>
    <w:rsid w:val="00FA10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6"/>
    <w:link w:val="ac"/>
    <w:uiPriority w:val="99"/>
    <w:rsid w:val="00FA1089"/>
  </w:style>
  <w:style w:type="paragraph" w:styleId="ae">
    <w:name w:val="footer"/>
    <w:basedOn w:val="a5"/>
    <w:link w:val="af"/>
    <w:uiPriority w:val="99"/>
    <w:unhideWhenUsed/>
    <w:rsid w:val="00FA10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6"/>
    <w:link w:val="ae"/>
    <w:uiPriority w:val="99"/>
    <w:rsid w:val="00FA1089"/>
  </w:style>
  <w:style w:type="paragraph" w:styleId="af0">
    <w:name w:val="Balloon Text"/>
    <w:basedOn w:val="a5"/>
    <w:link w:val="af1"/>
    <w:uiPriority w:val="99"/>
    <w:semiHidden/>
    <w:unhideWhenUsed/>
    <w:rsid w:val="00AE06ED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6"/>
    <w:link w:val="af0"/>
    <w:uiPriority w:val="99"/>
    <w:semiHidden/>
    <w:rsid w:val="00AE06ED"/>
    <w:rPr>
      <w:rFonts w:ascii="Arial" w:hAnsi="Arial" w:cs="Arial"/>
      <w:sz w:val="18"/>
      <w:szCs w:val="18"/>
    </w:rPr>
  </w:style>
  <w:style w:type="character" w:styleId="af2">
    <w:name w:val="Hyperlink"/>
    <w:uiPriority w:val="99"/>
    <w:rsid w:val="00881E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Docs\&#1058;&#1077;&#1093;&#1085;&#1086;&#1080;&#1085;&#1090;&#1077;&#1083;&#1083;&#1077;&#1082;&#1090;%202021\octt@brest.b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8AB9-62D9-465A-B7C7-174CFB9C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Qanatoz</cp:lastModifiedBy>
  <cp:revision>3</cp:revision>
  <cp:lastPrinted>2024-02-28T08:28:00Z</cp:lastPrinted>
  <dcterms:created xsi:type="dcterms:W3CDTF">2025-02-19T06:49:00Z</dcterms:created>
  <dcterms:modified xsi:type="dcterms:W3CDTF">2025-02-21T13:55:00Z</dcterms:modified>
</cp:coreProperties>
</file>