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4C" w:rsidRPr="00396E4C" w:rsidRDefault="00396E4C" w:rsidP="00396E4C">
      <w:pPr>
        <w:autoSpaceDE w:val="0"/>
        <w:autoSpaceDN w:val="0"/>
        <w:ind w:left="623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bookmarkStart w:id="0" w:name="bookmark0"/>
      <w:bookmarkStart w:id="1" w:name="_Hlk166665788"/>
      <w:bookmarkStart w:id="2" w:name="_Hlk166663947"/>
      <w:bookmarkStart w:id="3" w:name="Приложение"/>
      <w:bookmarkStart w:id="4" w:name="_Hlk183504359"/>
      <w:bookmarkEnd w:id="3"/>
      <w:r w:rsidRPr="00396E4C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Приложение </w:t>
      </w:r>
      <w:r w:rsidR="00504CBB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2</w:t>
      </w:r>
      <w:bookmarkStart w:id="5" w:name="_GoBack"/>
      <w:bookmarkEnd w:id="5"/>
    </w:p>
    <w:p w:rsidR="00396E4C" w:rsidRPr="00396E4C" w:rsidRDefault="00396E4C" w:rsidP="00396E4C">
      <w:pPr>
        <w:autoSpaceDE w:val="0"/>
        <w:autoSpaceDN w:val="0"/>
        <w:ind w:left="623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r w:rsidRPr="00396E4C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к положению о проведении </w:t>
      </w:r>
      <w:r w:rsidRPr="00396E4C">
        <w:rPr>
          <w:rFonts w:ascii="Times New Roman" w:eastAsia="Times New Roman" w:hAnsi="Times New Roman" w:cs="Times New Roman"/>
          <w:color w:val="313131"/>
          <w:sz w:val="30"/>
          <w:szCs w:val="30"/>
          <w:lang w:eastAsia="en-US"/>
        </w:rPr>
        <w:t>Х</w:t>
      </w:r>
      <w:r w:rsidRPr="00396E4C">
        <w:rPr>
          <w:rFonts w:ascii="Times New Roman" w:eastAsia="Times New Roman" w:hAnsi="Times New Roman" w:cs="Times New Roman"/>
          <w:color w:val="313131"/>
          <w:sz w:val="30"/>
          <w:szCs w:val="30"/>
          <w:lang w:val="en-US" w:eastAsia="en-US"/>
        </w:rPr>
        <w:t>I</w:t>
      </w:r>
      <w:r w:rsidRPr="00396E4C">
        <w:rPr>
          <w:rFonts w:ascii="Times New Roman" w:eastAsia="Times New Roman" w:hAnsi="Times New Roman" w:cs="Times New Roman"/>
          <w:color w:val="313131"/>
          <w:sz w:val="30"/>
          <w:szCs w:val="30"/>
          <w:lang w:eastAsia="en-US"/>
        </w:rPr>
        <w:t xml:space="preserve"> областного открытого турнира робототехники</w:t>
      </w:r>
      <w:r w:rsidRPr="00396E4C">
        <w:rPr>
          <w:rFonts w:ascii="Times New Roman" w:eastAsia="Times New Roman" w:hAnsi="Times New Roman" w:cs="Times New Roman"/>
          <w:color w:val="313131"/>
          <w:spacing w:val="40"/>
          <w:sz w:val="30"/>
          <w:szCs w:val="30"/>
          <w:lang w:eastAsia="en-US"/>
        </w:rPr>
        <w:t xml:space="preserve"> </w:t>
      </w:r>
      <w:r w:rsidRPr="00396E4C">
        <w:rPr>
          <w:rFonts w:ascii="Times New Roman" w:eastAsia="Times New Roman" w:hAnsi="Times New Roman" w:cs="Times New Roman"/>
          <w:color w:val="313131"/>
          <w:sz w:val="30"/>
          <w:szCs w:val="30"/>
          <w:lang w:eastAsia="en-US"/>
        </w:rPr>
        <w:t>«</w:t>
      </w:r>
      <w:proofErr w:type="spellStart"/>
      <w:r w:rsidRPr="00396E4C">
        <w:rPr>
          <w:rFonts w:ascii="Times New Roman" w:eastAsia="Times New Roman" w:hAnsi="Times New Roman" w:cs="Times New Roman"/>
          <w:color w:val="313131"/>
          <w:sz w:val="30"/>
          <w:szCs w:val="30"/>
          <w:lang w:eastAsia="en-US"/>
        </w:rPr>
        <w:t>РобоФэст</w:t>
      </w:r>
      <w:proofErr w:type="spellEnd"/>
      <w:r w:rsidRPr="00396E4C">
        <w:rPr>
          <w:rFonts w:ascii="Times New Roman" w:eastAsia="Times New Roman" w:hAnsi="Times New Roman" w:cs="Times New Roman"/>
          <w:color w:val="313131"/>
          <w:sz w:val="30"/>
          <w:szCs w:val="30"/>
          <w:lang w:eastAsia="en-US"/>
        </w:rPr>
        <w:t>»</w:t>
      </w:r>
    </w:p>
    <w:p w:rsidR="00396E4C" w:rsidRPr="00396E4C" w:rsidRDefault="00396E4C" w:rsidP="00396E4C">
      <w:pPr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</w:p>
    <w:p w:rsidR="00396E4C" w:rsidRPr="00396E4C" w:rsidRDefault="00396E4C" w:rsidP="00055479">
      <w:pPr>
        <w:autoSpaceDE w:val="0"/>
        <w:autoSpaceDN w:val="0"/>
        <w:spacing w:line="280" w:lineRule="exact"/>
        <w:ind w:right="5761"/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</w:pPr>
      <w:bookmarkStart w:id="6" w:name="РЕГЛАМЕНТ"/>
      <w:bookmarkEnd w:id="6"/>
      <w:r w:rsidRPr="00396E4C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>РЕГЛАМЕНТ</w:t>
      </w:r>
      <w:r w:rsidR="00055479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br/>
      </w:r>
      <w:r w:rsidRPr="00396E4C">
        <w:rPr>
          <w:rFonts w:ascii="Times New Roman" w:eastAsia="Times New Roman" w:hAnsi="Times New Roman" w:cs="Times New Roman"/>
          <w:color w:val="auto"/>
          <w:sz w:val="30"/>
          <w:szCs w:val="30"/>
          <w:lang w:eastAsia="en-US"/>
        </w:rPr>
        <w:t xml:space="preserve">проведения номинации </w:t>
      </w:r>
      <w:bookmarkStart w:id="7" w:name="_Hlk183005349"/>
      <w:r w:rsidRPr="00396E4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«</w:t>
      </w:r>
      <w:r w:rsidRPr="00396E4C">
        <w:rPr>
          <w:rStyle w:val="Heading1"/>
          <w:rFonts w:ascii="Times New Roman" w:hAnsi="Times New Roman" w:cs="Times New Roman"/>
          <w:b w:val="0"/>
          <w:color w:val="auto"/>
          <w:sz w:val="30"/>
          <w:szCs w:val="30"/>
        </w:rPr>
        <w:t>КЕГЕЛЬРИНГ</w:t>
      </w:r>
      <w:r w:rsidRPr="00396E4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bookmarkEnd w:id="7"/>
    </w:p>
    <w:bookmarkEnd w:id="4"/>
    <w:p w:rsidR="008C111E" w:rsidRPr="00ED726B" w:rsidRDefault="008C111E" w:rsidP="0041604D">
      <w:pPr>
        <w:pStyle w:val="Heading10"/>
        <w:keepLines/>
        <w:spacing w:after="0"/>
        <w:ind w:firstLine="0"/>
        <w:jc w:val="right"/>
        <w:rPr>
          <w:rStyle w:val="Heading1"/>
          <w:rFonts w:ascii="Times New Roman" w:hAnsi="Times New Roman" w:cs="Times New Roman"/>
          <w:bCs/>
          <w:color w:val="auto"/>
          <w:sz w:val="30"/>
          <w:szCs w:val="30"/>
        </w:rPr>
      </w:pPr>
    </w:p>
    <w:p w:rsidR="00267DDD" w:rsidRPr="00ED726B" w:rsidRDefault="00BB5FBF" w:rsidP="0041604D">
      <w:pPr>
        <w:pStyle w:val="Heading10"/>
        <w:keepLines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8" w:name="bookmark2"/>
      <w:bookmarkStart w:id="9" w:name="_Hlk166665846"/>
      <w:bookmarkEnd w:id="0"/>
      <w:bookmarkEnd w:id="1"/>
      <w:r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>Общие положения</w:t>
      </w:r>
      <w:bookmarkEnd w:id="8"/>
    </w:p>
    <w:bookmarkEnd w:id="9"/>
    <w:p w:rsidR="0041604D" w:rsidRDefault="0041604D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Соревнования состоят из трех состязаний.</w:t>
      </w:r>
    </w:p>
    <w:p w:rsidR="00541FD7" w:rsidRDefault="00541FD7" w:rsidP="00541FD7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Цель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состязания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состоит в том, чтобы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робот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за минимальное время вытолкну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л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все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белые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кегли за пределы круга, ограниченного линией.</w:t>
      </w:r>
    </w:p>
    <w:p w:rsidR="0041604D" w:rsidRDefault="0041604D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На выполнение задания состязания участнику дается три попытки, в зачет состязания идет лучший результат</w:t>
      </w:r>
      <w:r w:rsidR="006C5B51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– наименьшее время выполнения задания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267DDD" w:rsidRPr="00ED726B" w:rsidRDefault="00BB5FBF" w:rsidP="0041604D">
      <w:pPr>
        <w:pStyle w:val="Heading10"/>
        <w:keepLines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0" w:name="bookmark4"/>
      <w:r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Требования к </w:t>
      </w:r>
      <w:bookmarkEnd w:id="10"/>
      <w:r w:rsidR="00425ADE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>рингу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Цвет ринга </w:t>
      </w:r>
      <w:r w:rsidR="00D2255F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–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="004A3918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белый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Цвет ограничительной линии </w:t>
      </w:r>
      <w:r w:rsidR="00D2255F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–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черный.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Диаметр ринга – 1,5 м (белый круг).</w:t>
      </w:r>
    </w:p>
    <w:p w:rsidR="006C5B51" w:rsidRPr="006C5B51" w:rsidRDefault="00BB5FBF" w:rsidP="006C5B51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Ширина ограничительной линии </w:t>
      </w:r>
      <w:r w:rsidR="008C111E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–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50 мм.</w:t>
      </w:r>
    </w:p>
    <w:p w:rsidR="00267DDD" w:rsidRDefault="006C5B51" w:rsidP="006C5B51">
      <w:pPr>
        <w:pStyle w:val="Heading10"/>
        <w:keepLines/>
        <w:tabs>
          <w:tab w:val="left" w:pos="709"/>
        </w:tabs>
        <w:spacing w:after="0"/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ED726B">
        <w:rPr>
          <w:rFonts w:ascii="Times New Roman" w:hAnsi="Times New Roman" w:cs="Times New Roman"/>
          <w:noProof/>
          <w:color w:val="auto"/>
          <w:sz w:val="30"/>
          <w:szCs w:val="30"/>
        </w:rPr>
        <w:drawing>
          <wp:inline distT="0" distB="0" distL="0" distR="0" wp14:anchorId="12E2E0DD" wp14:editId="24D928C6">
            <wp:extent cx="3837305" cy="3153745"/>
            <wp:effectExtent l="0" t="0" r="0" b="889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40368" cy="315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B51" w:rsidRPr="00ED726B" w:rsidRDefault="006C5B51" w:rsidP="006C5B51">
      <w:pPr>
        <w:pStyle w:val="Picturecaption0"/>
        <w:rPr>
          <w:rFonts w:ascii="Times New Roman" w:hAnsi="Times New Roman" w:cs="Times New Roman"/>
          <w:color w:val="auto"/>
          <w:sz w:val="30"/>
          <w:szCs w:val="30"/>
        </w:rPr>
      </w:pPr>
      <w:r w:rsidRPr="00ED726B">
        <w:rPr>
          <w:rStyle w:val="Picturecaption"/>
          <w:rFonts w:ascii="Times New Roman" w:hAnsi="Times New Roman" w:cs="Times New Roman"/>
          <w:i/>
          <w:iCs/>
          <w:color w:val="auto"/>
          <w:sz w:val="30"/>
          <w:szCs w:val="30"/>
        </w:rPr>
        <w:t>Рисунок 1. Схема ринга</w:t>
      </w:r>
    </w:p>
    <w:p w:rsidR="006C5B51" w:rsidRDefault="006C5B51" w:rsidP="006C5B51">
      <w:pPr>
        <w:pStyle w:val="Heading10"/>
        <w:keepLines/>
        <w:tabs>
          <w:tab w:val="left" w:pos="426"/>
        </w:tabs>
        <w:spacing w:after="0"/>
        <w:ind w:firstLine="0"/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</w:pPr>
      <w:bookmarkStart w:id="11" w:name="bookmark6"/>
    </w:p>
    <w:p w:rsidR="00267DDD" w:rsidRPr="00ED726B" w:rsidRDefault="00BB5FBF" w:rsidP="0041604D">
      <w:pPr>
        <w:pStyle w:val="Heading10"/>
        <w:keepLines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>Кегли</w:t>
      </w:r>
      <w:bookmarkEnd w:id="11"/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Кегли представляют собой жестяные цилиндры и изготовлены из пустых стандартных жестяных банок, использующихся для напитков.</w:t>
      </w:r>
    </w:p>
    <w:p w:rsidR="00267DDD" w:rsidRPr="004256E2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4256E2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Диаметр кегли</w:t>
      </w:r>
      <w:r w:rsidR="00D2255F" w:rsidRPr="004256E2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– </w:t>
      </w:r>
      <w:r w:rsidR="004256E2" w:rsidRPr="004256E2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55</w:t>
      </w:r>
      <w:r w:rsidRPr="004256E2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мм.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Высота кегли</w:t>
      </w:r>
      <w:r w:rsidR="00D2255F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–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1</w:t>
      </w:r>
      <w:r w:rsidR="004256E2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35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мм.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Вес кегли</w:t>
      </w:r>
      <w:r w:rsidR="00D2255F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–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не более 50 гр.</w:t>
      </w:r>
      <w:r w:rsidR="006C5B51" w:rsidRPr="006C5B51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</w:p>
    <w:p w:rsidR="00267DDD" w:rsidRPr="00ED726B" w:rsidRDefault="00BB5FBF" w:rsidP="00396E4C">
      <w:pPr>
        <w:pStyle w:val="Heading10"/>
        <w:keepNext/>
        <w:keepLines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2" w:name="bookmark8"/>
      <w:r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lastRenderedPageBreak/>
        <w:t>Требования к роботу</w:t>
      </w:r>
      <w:bookmarkEnd w:id="12"/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Максимальная ширина робота 20 см, длина</w:t>
      </w:r>
      <w:r w:rsidR="008C111E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–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20 см.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Высота и вес робота не ограничены.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Робот должен быть автономным.</w:t>
      </w:r>
    </w:p>
    <w:p w:rsidR="00267DDD" w:rsidRPr="007C7B4A" w:rsidRDefault="0028012C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Размеры </w:t>
      </w:r>
      <w:r w:rsidR="00BB5FBF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робота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во время выполнения задания состязания </w:t>
      </w:r>
      <w:r w:rsidR="00BB5FBF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должны оставаться неизменными.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Робот не должен иметь никаких приспособлений для выталкивания кеглей (механических, пневматических, вибрационных, акустических и др.).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Робот должен выталкивать кегли исключительно своим корпусом.</w:t>
      </w:r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Запрещено использование каких-либо клейких приспособлений </w:t>
      </w:r>
      <w:r w:rsidR="006C5B51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br/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на корпусе робота для сбора кеглей.</w:t>
      </w:r>
    </w:p>
    <w:p w:rsidR="00267DDD" w:rsidRPr="00ED726B" w:rsidRDefault="00267DDD" w:rsidP="0041604D">
      <w:pPr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267DDD" w:rsidRPr="00ED726B" w:rsidRDefault="00BB5FBF" w:rsidP="0041604D">
      <w:pPr>
        <w:pStyle w:val="Heading10"/>
        <w:keepLines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3" w:name="bookmark10"/>
      <w:r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>Порядок проведения состязаний</w:t>
      </w:r>
      <w:bookmarkEnd w:id="13"/>
    </w:p>
    <w:p w:rsidR="00267DDD" w:rsidRPr="007C7B4A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Внутри окружности ринга расставляются 8 кеглей</w:t>
      </w:r>
      <w:r w:rsidR="008B357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(4 черных и 4 белых)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. Кегли ставятся на двух расстояниях 75 мм и 375 мм от черной ограничительной линии. </w:t>
      </w:r>
    </w:p>
    <w:p w:rsidR="006C5B51" w:rsidRDefault="006C5B51" w:rsidP="006C5B51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Перед началом каждого состязания положение кеглей на ринге определяется случайным образом, но </w:t>
      </w:r>
      <w:r w:rsid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остается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одинаков</w:t>
      </w:r>
      <w:r w:rsid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ым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на протяжении всего состязания.</w:t>
      </w:r>
    </w:p>
    <w:p w:rsidR="007D4CA7" w:rsidRDefault="007D4CA7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Задание робота – вытолкнуть </w:t>
      </w:r>
      <w:r w:rsidR="008B357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белые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кеглей за отведенное время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br/>
        <w:t xml:space="preserve">и остановится. На выполнение задания каждого состязания участнику дается три попытки.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Перед началом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попытки </w:t>
      </w: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участник может поправить расположение кеглей.</w:t>
      </w:r>
    </w:p>
    <w:p w:rsidR="00267DDD" w:rsidRPr="007D4CA7" w:rsidRDefault="007D4CA7" w:rsidP="007D4CA7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Робот помещается строго в центр ринга.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По команде судьи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,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у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частник </w:t>
      </w:r>
      <w:r w:rsidR="00BB5FBF"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соревнования включает своего робота, после чего в его работу нельзя вмешиваться.</w:t>
      </w:r>
      <w:r w:rsid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="000E0453" w:rsidRPr="007C7B4A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Запрещено дистанционное управление или подача роботу любых команд.</w:t>
      </w:r>
    </w:p>
    <w:p w:rsidR="007D4CA7" w:rsidRPr="007D4CA7" w:rsidRDefault="007D4CA7" w:rsidP="007D4CA7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На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выполнение попытки 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дается 60 секунд. По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сле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выполнени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я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задания робот должен остановиться на время не менее </w:t>
      </w:r>
      <w:r w:rsidR="00C91438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3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секунд.</w:t>
      </w:r>
    </w:p>
    <w:p w:rsidR="00267DDD" w:rsidRPr="007D4CA7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Во время </w:t>
      </w:r>
      <w:r w:rsid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выполнения попытки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робот не должен полностью покидать ринг. В случае, если робот </w:t>
      </w:r>
      <w:r w:rsidR="007D4CA7"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покинул пределы ринга – 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никакой своей частью </w:t>
      </w:r>
      <w:r w:rsidR="00C91438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br/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не находится над белым кругом ринга, ему засчитывается </w:t>
      </w:r>
      <w:r w:rsidR="007D4CA7"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время </w:t>
      </w:r>
      <w:r w:rsid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попытки </w:t>
      </w:r>
      <w:r w:rsidR="007D4CA7"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140</w:t>
      </w:r>
      <w:r w:rsidR="00C3240B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 </w:t>
      </w:r>
      <w:r w:rsidR="007D4CA7"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секунд</w:t>
      </w:r>
      <w:r w:rsidRPr="007D4CA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267DDD" w:rsidRPr="00514D85" w:rsidRDefault="00BB5FBF" w:rsidP="0041604D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514D8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Кегля считается вытолкнутой, если никакая ее часть не находится внутри белого круга, ограниченного линией.</w:t>
      </w:r>
      <w:r w:rsidR="00514D8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="00514D85" w:rsidRPr="00514D8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Покинувшая </w:t>
      </w:r>
      <w:r w:rsidRPr="00514D8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пределы ринга кегля считается вытолкнутой и может быть снята с ринга в случае обратного закатывания.</w:t>
      </w:r>
    </w:p>
    <w:p w:rsidR="000E0453" w:rsidRPr="000E0453" w:rsidRDefault="000E0453" w:rsidP="007D4CA7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Отсчет времени на выполнение попытки прекращается с момента остановки робота или по истечению 60 секунд.</w:t>
      </w:r>
      <w:r w:rsidR="007D4CA7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За </w:t>
      </w:r>
      <w:r w:rsidR="007D4CA7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каждую пропущенную</w:t>
      </w:r>
      <w:r w:rsidR="008B357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белую</w:t>
      </w:r>
      <w:r w:rsidR="007D4CA7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  <w:r w:rsidR="008B3577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или вытолкнутую черную </w:t>
      </w:r>
      <w:r w:rsidR="008B3577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кеглю</w:t>
      </w:r>
      <w:r w:rsidR="007D4CA7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назначается штрафное время 10 секунд. Результатом попытки является врем</w:t>
      </w:r>
      <w:r w:rsidR="00514D85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я выполнения</w:t>
      </w:r>
      <w:r w:rsidR="007D4CA7" w:rsidRPr="000E0453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попытки плюс штрафное время за пропущенные кегли.</w:t>
      </w:r>
    </w:p>
    <w:p w:rsidR="00267DDD" w:rsidRPr="00ED726B" w:rsidRDefault="00BB5FBF" w:rsidP="00396E4C">
      <w:pPr>
        <w:pStyle w:val="Heading10"/>
        <w:keepNext/>
        <w:keepLines/>
        <w:numPr>
          <w:ilvl w:val="0"/>
          <w:numId w:val="2"/>
        </w:numPr>
        <w:tabs>
          <w:tab w:val="left" w:pos="426"/>
        </w:tabs>
        <w:spacing w:after="0"/>
        <w:ind w:left="0"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4" w:name="bookmark12"/>
      <w:r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lastRenderedPageBreak/>
        <w:t xml:space="preserve">Порядок </w:t>
      </w:r>
      <w:r w:rsidR="00D2255F"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>определения победител</w:t>
      </w:r>
      <w:bookmarkEnd w:id="14"/>
      <w:r w:rsidR="00D2255F" w:rsidRPr="00ED726B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>я</w:t>
      </w:r>
      <w:r w:rsidR="00396E4C">
        <w:rPr>
          <w:rStyle w:val="Heading1"/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и призеров</w:t>
      </w:r>
    </w:p>
    <w:p w:rsidR="00267DDD" w:rsidRDefault="006C5B51" w:rsidP="0028012C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28012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Победитель определяется по сумме результатов трёх состязаний.</w:t>
      </w:r>
    </w:p>
    <w:p w:rsidR="00396E4C" w:rsidRDefault="00396E4C" w:rsidP="0028012C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396E4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Победителем считается участник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с наименьшей суммой результатов</w:t>
      </w:r>
      <w:r w:rsidRPr="00396E4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. </w:t>
      </w:r>
    </w:p>
    <w:p w:rsidR="00396E4C" w:rsidRDefault="00396E4C" w:rsidP="0028012C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396E4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Призером, занявшим второе место, является участник с лучшим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результатом без учета результата победителя</w:t>
      </w:r>
      <w:r w:rsidRPr="00396E4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396E4C" w:rsidRPr="0028012C" w:rsidRDefault="00396E4C" w:rsidP="0028012C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396E4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Призером, занявшим третье место, является участник с лучшим с лучшим 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результатом без учета результата победителя</w:t>
      </w:r>
      <w:r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и </w:t>
      </w:r>
      <w:r w:rsidRPr="00396E4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призера, занявшего второе место.</w:t>
      </w:r>
    </w:p>
    <w:p w:rsidR="006C5B51" w:rsidRDefault="006C5B51" w:rsidP="0028012C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28012C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В </w:t>
      </w:r>
      <w:r w:rsidRPr="0028012C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случае</w:t>
      </w:r>
      <w:r w:rsidRPr="0028012C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равенства результатов между соперниками проводят дополнительные состязания до выявления победителя (призера).</w:t>
      </w:r>
      <w:bookmarkEnd w:id="2"/>
    </w:p>
    <w:p w:rsidR="00396E4C" w:rsidRDefault="00396E4C" w:rsidP="00396E4C">
      <w:pPr>
        <w:pStyle w:val="1"/>
        <w:numPr>
          <w:ilvl w:val="0"/>
          <w:numId w:val="2"/>
        </w:numPr>
      </w:pPr>
      <w:bookmarkStart w:id="15" w:name="_Hlk183505712"/>
      <w:r>
        <w:t>Награждение победителя и призеров</w:t>
      </w:r>
    </w:p>
    <w:p w:rsidR="00396E4C" w:rsidRPr="00396E4C" w:rsidRDefault="00396E4C" w:rsidP="00396E4C">
      <w:pPr>
        <w:pStyle w:val="Heading10"/>
        <w:keepLines/>
        <w:numPr>
          <w:ilvl w:val="1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396E4C">
        <w:rPr>
          <w:rFonts w:ascii="Times New Roman" w:hAnsi="Times New Roman" w:cs="Times New Roman"/>
          <w:b w:val="0"/>
          <w:color w:val="auto"/>
          <w:sz w:val="30"/>
          <w:szCs w:val="30"/>
        </w:rPr>
        <w:t>Победитель и призеры номинации награждаются дипломами соответствующих степеней главного управления по образованию Брестского облисполкома 1-ой, 2-ой и 3-ей степени, а также ценными призами от спонсоров турнира робототехники «</w:t>
      </w:r>
      <w:proofErr w:type="spellStart"/>
      <w:r w:rsidRPr="00396E4C">
        <w:rPr>
          <w:rFonts w:ascii="Times New Roman" w:hAnsi="Times New Roman" w:cs="Times New Roman"/>
          <w:b w:val="0"/>
          <w:color w:val="auto"/>
          <w:sz w:val="30"/>
          <w:szCs w:val="30"/>
        </w:rPr>
        <w:t>РобоФэст</w:t>
      </w:r>
      <w:proofErr w:type="spellEnd"/>
      <w:r w:rsidRPr="00396E4C">
        <w:rPr>
          <w:rFonts w:ascii="Times New Roman" w:hAnsi="Times New Roman" w:cs="Times New Roman"/>
          <w:b w:val="0"/>
          <w:color w:val="auto"/>
          <w:sz w:val="30"/>
          <w:szCs w:val="30"/>
        </w:rPr>
        <w:t>».</w:t>
      </w:r>
      <w:bookmarkEnd w:id="15"/>
    </w:p>
    <w:sectPr w:rsidR="00396E4C" w:rsidRPr="00396E4C" w:rsidSect="008C11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44" w:bottom="95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76" w:rsidRDefault="00A85976">
      <w:r>
        <w:separator/>
      </w:r>
    </w:p>
  </w:endnote>
  <w:endnote w:type="continuationSeparator" w:id="0">
    <w:p w:rsidR="00A85976" w:rsidRDefault="00A8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DD" w:rsidRDefault="00BB5FB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10088880</wp:posOffset>
              </wp:positionV>
              <wp:extent cx="45720" cy="12827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DD" w:rsidRDefault="00BB5FBF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308.9pt;margin-top:794.4pt;width:3.6pt;height:10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" filled="f" stroked="f">
              <v:textbox style="mso-fit-shape-to-text:t" inset="0,0,0,0">
                <w:txbxContent>
                  <w:p w:rsidR="00267DDD" w:rsidRDefault="00BB5FBF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DD" w:rsidRDefault="00BB5FB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10088880</wp:posOffset>
              </wp:positionV>
              <wp:extent cx="4572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DD" w:rsidRDefault="00BB5FBF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434343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308.9pt;margin-top:794.4pt;width:3.6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" filled="f" stroked="f">
              <v:textbox style="mso-fit-shape-to-text:t" inset="0,0,0,0">
                <w:txbxContent>
                  <w:p w:rsidR="00267DDD" w:rsidRDefault="00BB5FBF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434343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76" w:rsidRDefault="00A85976"/>
  </w:footnote>
  <w:footnote w:type="continuationSeparator" w:id="0">
    <w:p w:rsidR="00A85976" w:rsidRDefault="00A85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DD" w:rsidRDefault="00267DD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DD" w:rsidRDefault="00267DD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C73E5"/>
    <w:multiLevelType w:val="multilevel"/>
    <w:tmpl w:val="E7961E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43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725772"/>
    <w:multiLevelType w:val="multilevel"/>
    <w:tmpl w:val="7AF0A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8B3197"/>
    <w:multiLevelType w:val="multilevel"/>
    <w:tmpl w:val="6BAE664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DD"/>
    <w:rsid w:val="00055479"/>
    <w:rsid w:val="000C583E"/>
    <w:rsid w:val="000E0453"/>
    <w:rsid w:val="00125BD8"/>
    <w:rsid w:val="001D611A"/>
    <w:rsid w:val="00267DDD"/>
    <w:rsid w:val="0028012C"/>
    <w:rsid w:val="002D60DE"/>
    <w:rsid w:val="00396E4C"/>
    <w:rsid w:val="0041604D"/>
    <w:rsid w:val="004256E2"/>
    <w:rsid w:val="00425ADE"/>
    <w:rsid w:val="004A3918"/>
    <w:rsid w:val="00504CBB"/>
    <w:rsid w:val="00514D85"/>
    <w:rsid w:val="00541FD7"/>
    <w:rsid w:val="005A4F5D"/>
    <w:rsid w:val="006C5B51"/>
    <w:rsid w:val="007C7B4A"/>
    <w:rsid w:val="007D4CA7"/>
    <w:rsid w:val="00892434"/>
    <w:rsid w:val="008B3577"/>
    <w:rsid w:val="008C111E"/>
    <w:rsid w:val="009804AB"/>
    <w:rsid w:val="00A85976"/>
    <w:rsid w:val="00B646C7"/>
    <w:rsid w:val="00BB5FBF"/>
    <w:rsid w:val="00BF2B27"/>
    <w:rsid w:val="00C3240B"/>
    <w:rsid w:val="00C91438"/>
    <w:rsid w:val="00D2255F"/>
    <w:rsid w:val="00DB1A48"/>
    <w:rsid w:val="00E92841"/>
    <w:rsid w:val="00ED726B"/>
    <w:rsid w:val="00F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73813"/>
  <w15:docId w15:val="{1E3A01F8-AE59-4DBB-BC56-88B92FF2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F7941D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color w:val="434343"/>
      <w:u w:val="none"/>
    </w:rPr>
  </w:style>
  <w:style w:type="character" w:customStyle="1" w:styleId="Tableofcontents">
    <w:name w:val="Table of contents_"/>
    <w:basedOn w:val="a0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color w:val="434343"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434343"/>
      <w:sz w:val="26"/>
      <w:szCs w:val="26"/>
      <w:u w:val="none"/>
    </w:rPr>
  </w:style>
  <w:style w:type="character" w:customStyle="1" w:styleId="Picturecaption">
    <w:name w:val="Picture caption_"/>
    <w:basedOn w:val="a0"/>
    <w:link w:val="Picturecaption0"/>
    <w:rPr>
      <w:rFonts w:ascii="Verdana" w:eastAsia="Verdana" w:hAnsi="Verdana" w:cs="Verdana"/>
      <w:b w:val="0"/>
      <w:bCs w:val="0"/>
      <w:i/>
      <w:iCs/>
      <w:smallCaps w:val="0"/>
      <w:strike w:val="0"/>
      <w:color w:val="434343"/>
      <w:u w:val="none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pacing w:after="240"/>
      <w:ind w:firstLine="560"/>
      <w:outlineLvl w:val="0"/>
    </w:pPr>
    <w:rPr>
      <w:rFonts w:ascii="Arial" w:eastAsia="Arial" w:hAnsi="Arial" w:cs="Arial"/>
      <w:b/>
      <w:bCs/>
      <w:color w:val="F7941D"/>
      <w:sz w:val="36"/>
      <w:szCs w:val="36"/>
    </w:rPr>
  </w:style>
  <w:style w:type="paragraph" w:customStyle="1" w:styleId="Bodytext20">
    <w:name w:val="Body text (2)"/>
    <w:basedOn w:val="a"/>
    <w:link w:val="Bodytext2"/>
    <w:pPr>
      <w:spacing w:after="300"/>
      <w:jc w:val="center"/>
    </w:pPr>
    <w:rPr>
      <w:rFonts w:ascii="Verdana" w:eastAsia="Verdana" w:hAnsi="Verdana" w:cs="Verdana"/>
      <w:i/>
      <w:iCs/>
      <w:color w:val="434343"/>
    </w:rPr>
  </w:style>
  <w:style w:type="paragraph" w:customStyle="1" w:styleId="Tableofcontents0">
    <w:name w:val="Table of contents"/>
    <w:basedOn w:val="a"/>
    <w:link w:val="Tableofcontents"/>
    <w:pPr>
      <w:spacing w:after="180"/>
    </w:pPr>
    <w:rPr>
      <w:rFonts w:ascii="Arial" w:eastAsia="Arial" w:hAnsi="Arial" w:cs="Arial"/>
      <w:color w:val="434343"/>
      <w:sz w:val="28"/>
      <w:szCs w:val="28"/>
    </w:rPr>
  </w:style>
  <w:style w:type="paragraph" w:styleId="a4">
    <w:name w:val="Body Text"/>
    <w:basedOn w:val="a"/>
    <w:link w:val="a3"/>
    <w:qFormat/>
    <w:pPr>
      <w:spacing w:line="314" w:lineRule="auto"/>
      <w:ind w:firstLine="400"/>
    </w:pPr>
    <w:rPr>
      <w:rFonts w:ascii="Arial" w:eastAsia="Arial" w:hAnsi="Arial" w:cs="Arial"/>
      <w:color w:val="434343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jc w:val="center"/>
    </w:pPr>
    <w:rPr>
      <w:rFonts w:ascii="Verdana" w:eastAsia="Verdana" w:hAnsi="Verdana" w:cs="Verdana"/>
      <w:i/>
      <w:iCs/>
      <w:color w:val="434343"/>
    </w:rPr>
  </w:style>
  <w:style w:type="paragraph" w:styleId="a5">
    <w:name w:val="header"/>
    <w:basedOn w:val="a"/>
    <w:link w:val="a6"/>
    <w:uiPriority w:val="99"/>
    <w:unhideWhenUsed/>
    <w:rsid w:val="008C1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111E"/>
    <w:rPr>
      <w:color w:val="000000"/>
    </w:rPr>
  </w:style>
  <w:style w:type="paragraph" w:styleId="a7">
    <w:name w:val="footer"/>
    <w:basedOn w:val="a"/>
    <w:link w:val="a8"/>
    <w:uiPriority w:val="99"/>
    <w:unhideWhenUsed/>
    <w:rsid w:val="008C11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111E"/>
    <w:rPr>
      <w:color w:val="000000"/>
    </w:rPr>
  </w:style>
  <w:style w:type="paragraph" w:customStyle="1" w:styleId="1">
    <w:name w:val="1 уровень"/>
    <w:basedOn w:val="a"/>
    <w:next w:val="a"/>
    <w:qFormat/>
    <w:rsid w:val="00396E4C"/>
    <w:pPr>
      <w:widowControl/>
      <w:numPr>
        <w:numId w:val="3"/>
      </w:numPr>
      <w:tabs>
        <w:tab w:val="left" w:pos="426"/>
      </w:tabs>
      <w:spacing w:before="120"/>
      <w:ind w:left="0" w:firstLine="0"/>
      <w:jc w:val="center"/>
    </w:pPr>
    <w:rPr>
      <w:rFonts w:ascii="Times New Roman" w:eastAsiaTheme="minorHAnsi" w:hAnsi="Times New Roman" w:cs="Times New Roman"/>
      <w:b/>
      <w:iCs/>
      <w:color w:val="auto"/>
      <w:sz w:val="30"/>
      <w:szCs w:val="30"/>
      <w:lang w:eastAsia="en-US"/>
    </w:rPr>
  </w:style>
  <w:style w:type="paragraph" w:customStyle="1" w:styleId="2">
    <w:name w:val="2 уровень"/>
    <w:basedOn w:val="1"/>
    <w:qFormat/>
    <w:rsid w:val="00396E4C"/>
    <w:pPr>
      <w:numPr>
        <w:ilvl w:val="1"/>
      </w:numPr>
      <w:tabs>
        <w:tab w:val="left" w:pos="1134"/>
        <w:tab w:val="left" w:pos="1418"/>
      </w:tabs>
      <w:spacing w:before="240"/>
      <w:ind w:left="0" w:firstLine="709"/>
      <w:jc w:val="both"/>
    </w:pPr>
  </w:style>
  <w:style w:type="paragraph" w:customStyle="1" w:styleId="3">
    <w:name w:val="3 уровень"/>
    <w:basedOn w:val="2"/>
    <w:qFormat/>
    <w:rsid w:val="00396E4C"/>
    <w:pPr>
      <w:numPr>
        <w:ilvl w:val="2"/>
      </w:numPr>
      <w:tabs>
        <w:tab w:val="clear" w:pos="1134"/>
        <w:tab w:val="clear" w:pos="1418"/>
        <w:tab w:val="left" w:pos="1560"/>
        <w:tab w:val="left" w:pos="1701"/>
      </w:tabs>
      <w:spacing w:before="0"/>
      <w:ind w:left="0" w:firstLine="709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4</cp:revision>
  <dcterms:created xsi:type="dcterms:W3CDTF">2024-11-26T06:03:00Z</dcterms:created>
  <dcterms:modified xsi:type="dcterms:W3CDTF">2024-11-26T07:56:00Z</dcterms:modified>
</cp:coreProperties>
</file>