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6D0" w:rsidRPr="00286DDB" w:rsidRDefault="001036D0" w:rsidP="001036D0">
      <w:pPr>
        <w:spacing w:line="280" w:lineRule="exact"/>
        <w:ind w:left="4956" w:firstLine="708"/>
        <w:jc w:val="right"/>
        <w:rPr>
          <w:sz w:val="28"/>
          <w:szCs w:val="28"/>
        </w:rPr>
      </w:pPr>
      <w:r w:rsidRPr="00286DDB">
        <w:rPr>
          <w:sz w:val="28"/>
          <w:szCs w:val="28"/>
        </w:rPr>
        <w:t xml:space="preserve">Приложение </w:t>
      </w:r>
      <w:r w:rsidR="00BF3F0B">
        <w:rPr>
          <w:sz w:val="28"/>
          <w:szCs w:val="28"/>
          <w:lang w:val="en-US"/>
        </w:rPr>
        <w:t xml:space="preserve">1 </w:t>
      </w:r>
      <w:r w:rsidRPr="001028F3">
        <w:rPr>
          <w:sz w:val="28"/>
          <w:szCs w:val="28"/>
        </w:rPr>
        <w:t>к положению</w:t>
      </w:r>
    </w:p>
    <w:p w:rsidR="001036D0" w:rsidRPr="00286DDB" w:rsidRDefault="001036D0" w:rsidP="001036D0">
      <w:pPr>
        <w:rPr>
          <w:sz w:val="28"/>
          <w:szCs w:val="28"/>
        </w:rPr>
      </w:pPr>
    </w:p>
    <w:p w:rsidR="001036D0" w:rsidRPr="00286DDB" w:rsidRDefault="001036D0" w:rsidP="001036D0">
      <w:pPr>
        <w:ind w:left="720" w:hanging="720"/>
        <w:contextualSpacing/>
        <w:jc w:val="center"/>
        <w:rPr>
          <w:b/>
          <w:bCs/>
          <w:sz w:val="28"/>
          <w:szCs w:val="28"/>
        </w:rPr>
      </w:pPr>
      <w:r w:rsidRPr="00286DDB">
        <w:rPr>
          <w:b/>
          <w:bCs/>
          <w:sz w:val="28"/>
          <w:szCs w:val="28"/>
        </w:rPr>
        <w:t xml:space="preserve">Условия проведения </w:t>
      </w:r>
      <w:r w:rsidRPr="00286DDB">
        <w:rPr>
          <w:b/>
          <w:bCs/>
          <w:sz w:val="28"/>
          <w:szCs w:val="28"/>
          <w:lang w:eastAsia="en-US"/>
        </w:rPr>
        <w:t xml:space="preserve">номинации </w:t>
      </w:r>
      <w:r w:rsidRPr="00286DDB">
        <w:rPr>
          <w:b/>
          <w:bCs/>
          <w:sz w:val="28"/>
          <w:szCs w:val="28"/>
        </w:rPr>
        <w:t>«Мобильная робототехника»</w:t>
      </w:r>
    </w:p>
    <w:p w:rsidR="001036D0" w:rsidRPr="00286DDB" w:rsidRDefault="001036D0" w:rsidP="001036D0">
      <w:pPr>
        <w:rPr>
          <w:sz w:val="28"/>
          <w:szCs w:val="28"/>
        </w:rPr>
      </w:pPr>
    </w:p>
    <w:p w:rsidR="001036D0" w:rsidRPr="00286DDB" w:rsidRDefault="001036D0" w:rsidP="001036D0">
      <w:pPr>
        <w:ind w:firstLine="709"/>
        <w:jc w:val="both"/>
        <w:rPr>
          <w:szCs w:val="30"/>
        </w:rPr>
      </w:pPr>
      <w:r w:rsidRPr="00286DDB">
        <w:rPr>
          <w:szCs w:val="30"/>
        </w:rPr>
        <w:t xml:space="preserve">Участникам конкурса необходимо автоматизировать процесс поддержания порядка на детской игровой площадке путем создания автономного робота, способного </w:t>
      </w:r>
      <w:r w:rsidR="005E6C96">
        <w:rPr>
          <w:szCs w:val="30"/>
        </w:rPr>
        <w:t>сортирова</w:t>
      </w:r>
      <w:bookmarkStart w:id="0" w:name="_GoBack"/>
      <w:bookmarkEnd w:id="0"/>
      <w:r w:rsidR="005E6C96">
        <w:rPr>
          <w:szCs w:val="30"/>
        </w:rPr>
        <w:t xml:space="preserve">ть </w:t>
      </w:r>
      <w:r w:rsidR="00BF3F0B">
        <w:rPr>
          <w:szCs w:val="30"/>
        </w:rPr>
        <w:t>предметы (</w:t>
      </w:r>
      <w:r w:rsidR="005E6C96">
        <w:rPr>
          <w:szCs w:val="30"/>
        </w:rPr>
        <w:t>«Кубики»</w:t>
      </w:r>
      <w:r w:rsidR="00BF3F0B">
        <w:rPr>
          <w:szCs w:val="30"/>
        </w:rPr>
        <w:t>)</w:t>
      </w:r>
      <w:r w:rsidRPr="00286DDB">
        <w:rPr>
          <w:szCs w:val="30"/>
        </w:rPr>
        <w:t>.</w:t>
      </w:r>
    </w:p>
    <w:p w:rsidR="001036D0" w:rsidRPr="00286DDB" w:rsidRDefault="00BF3F0B" w:rsidP="001036D0">
      <w:pPr>
        <w:ind w:firstLine="708"/>
        <w:jc w:val="both"/>
        <w:rPr>
          <w:rFonts w:eastAsia="Calibri"/>
          <w:szCs w:val="30"/>
          <w:lang w:eastAsia="en-US"/>
        </w:rPr>
      </w:pPr>
      <w:r>
        <w:rPr>
          <w:rFonts w:eastAsia="Calibri"/>
          <w:szCs w:val="30"/>
          <w:lang w:eastAsia="en-US"/>
        </w:rPr>
        <w:t>Участникам</w:t>
      </w:r>
      <w:r w:rsidR="001036D0" w:rsidRPr="00286DDB">
        <w:rPr>
          <w:rFonts w:eastAsia="Calibri"/>
          <w:szCs w:val="30"/>
          <w:lang w:eastAsia="en-US"/>
        </w:rPr>
        <w:t xml:space="preserve"> запрещено использовать готовые схемы по сборке робота –</w:t>
      </w:r>
      <w:r w:rsidR="001036D0" w:rsidRPr="001036D0">
        <w:rPr>
          <w:rFonts w:eastAsia="Calibri"/>
          <w:szCs w:val="30"/>
          <w:lang w:eastAsia="en-US"/>
        </w:rPr>
        <w:t xml:space="preserve"> </w:t>
      </w:r>
      <w:r w:rsidR="001036D0" w:rsidRPr="00286DDB">
        <w:rPr>
          <w:rFonts w:eastAsia="Calibri"/>
          <w:szCs w:val="30"/>
          <w:lang w:eastAsia="en-US"/>
        </w:rPr>
        <w:t>оператора игровой площадки (далее – робот).</w:t>
      </w:r>
    </w:p>
    <w:p w:rsidR="001036D0" w:rsidRPr="00286DDB" w:rsidRDefault="001036D0" w:rsidP="001036D0">
      <w:pPr>
        <w:ind w:firstLine="708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>Участники привозят самостоятельно:</w:t>
      </w:r>
    </w:p>
    <w:p w:rsidR="001036D0" w:rsidRPr="00286DDB" w:rsidRDefault="00D85152" w:rsidP="001036D0">
      <w:pPr>
        <w:ind w:firstLine="709"/>
        <w:jc w:val="both"/>
        <w:rPr>
          <w:rFonts w:eastAsia="Calibri"/>
          <w:szCs w:val="30"/>
          <w:lang w:eastAsia="en-US"/>
        </w:rPr>
      </w:pPr>
      <w:r>
        <w:rPr>
          <w:rFonts w:eastAsia="Calibri"/>
          <w:szCs w:val="30"/>
          <w:lang w:eastAsia="en-US"/>
        </w:rPr>
        <w:t xml:space="preserve">личного </w:t>
      </w:r>
      <w:r w:rsidR="001036D0" w:rsidRPr="00286DDB">
        <w:rPr>
          <w:rFonts w:eastAsia="Calibri"/>
          <w:szCs w:val="30"/>
          <w:lang w:eastAsia="en-US"/>
        </w:rPr>
        <w:t>робота, разобранного до деталей;</w:t>
      </w: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>ноутбук (компьютер);</w:t>
      </w: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>аккумуляторы;</w:t>
      </w: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>сетевой фильтр;</w:t>
      </w: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>инструменты для настройки и подключения робота.</w:t>
      </w:r>
    </w:p>
    <w:p w:rsidR="001036D0" w:rsidRPr="00286DDB" w:rsidRDefault="001036D0" w:rsidP="001036D0">
      <w:pPr>
        <w:ind w:left="142" w:firstLine="566"/>
        <w:jc w:val="both"/>
        <w:rPr>
          <w:rFonts w:eastAsia="ヒラギノ角ゴ Pro W3"/>
          <w:color w:val="000000"/>
          <w:szCs w:val="30"/>
          <w:lang w:eastAsia="en-US"/>
        </w:rPr>
      </w:pPr>
      <w:r w:rsidRPr="00286DDB">
        <w:rPr>
          <w:rFonts w:eastAsia="ヒラギノ角ゴ Pro W3"/>
          <w:color w:val="000000"/>
          <w:szCs w:val="30"/>
          <w:lang w:eastAsia="en-US"/>
        </w:rPr>
        <w:t>Площадка для конкурса представляет собой ровную поверхность размером 2464 х 1245мм</w:t>
      </w:r>
      <w:r w:rsidR="00BF3F0B">
        <w:rPr>
          <w:rFonts w:eastAsia="ヒラギノ角ゴ Pro W3"/>
          <w:color w:val="000000"/>
          <w:szCs w:val="30"/>
          <w:lang w:eastAsia="en-US"/>
        </w:rPr>
        <w:t>,</w:t>
      </w:r>
      <w:r w:rsidRPr="00286DDB">
        <w:rPr>
          <w:rFonts w:eastAsia="ヒラギノ角ゴ Pro W3"/>
          <w:color w:val="000000"/>
          <w:szCs w:val="30"/>
          <w:lang w:eastAsia="en-US"/>
        </w:rPr>
        <w:t xml:space="preserve"> </w:t>
      </w:r>
      <w:r w:rsidR="00BF3F0B">
        <w:rPr>
          <w:rFonts w:eastAsia="ヒラギノ角ゴ Pro W3"/>
          <w:color w:val="000000"/>
          <w:szCs w:val="30"/>
          <w:lang w:eastAsia="en-US"/>
        </w:rPr>
        <w:t xml:space="preserve">возможно </w:t>
      </w:r>
      <w:r w:rsidRPr="00286DDB">
        <w:rPr>
          <w:rFonts w:eastAsia="ヒラギノ角ゴ Pro W3"/>
          <w:color w:val="000000"/>
          <w:szCs w:val="30"/>
          <w:lang w:eastAsia="en-US"/>
        </w:rPr>
        <w:t>с бортиком по периметру высотой 100мм. Для выполнения тестового задания поле распечатано на баннерной ткани (рисунок 1).</w:t>
      </w:r>
    </w:p>
    <w:p w:rsidR="001036D0" w:rsidRPr="00286DDB" w:rsidRDefault="001036D0" w:rsidP="001036D0">
      <w:pPr>
        <w:ind w:firstLine="709"/>
        <w:jc w:val="center"/>
        <w:rPr>
          <w:rFonts w:eastAsia="Calibri"/>
          <w:b/>
          <w:szCs w:val="30"/>
          <w:lang w:eastAsia="en-US"/>
        </w:rPr>
      </w:pPr>
      <w:r w:rsidRPr="00286DDB">
        <w:rPr>
          <w:rFonts w:eastAsia="Calibri"/>
          <w:b/>
          <w:szCs w:val="30"/>
          <w:lang w:eastAsia="en-US"/>
        </w:rPr>
        <w:object w:dxaOrig="22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5pt;height:220.5pt" o:ole="">
            <v:imagedata r:id="rId5" o:title=""/>
          </v:shape>
          <o:OLEObject Type="Embed" ProgID="FoxitReader.Document" ShapeID="_x0000_i1025" DrawAspect="Content" ObjectID="_1731851330" r:id="rId6"/>
        </w:object>
      </w:r>
    </w:p>
    <w:p w:rsidR="001036D0" w:rsidRDefault="001036D0" w:rsidP="001036D0">
      <w:pPr>
        <w:jc w:val="center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>Рисунок 1 – Площадка для конкурса</w:t>
      </w:r>
    </w:p>
    <w:p w:rsidR="00303C9D" w:rsidRPr="00286DDB" w:rsidRDefault="00303C9D" w:rsidP="001036D0">
      <w:pPr>
        <w:jc w:val="center"/>
        <w:rPr>
          <w:rFonts w:eastAsia="Calibri"/>
          <w:szCs w:val="30"/>
          <w:lang w:eastAsia="en-US"/>
        </w:rPr>
      </w:pPr>
    </w:p>
    <w:p w:rsidR="001036D0" w:rsidRPr="00286DDB" w:rsidRDefault="001036D0" w:rsidP="001036D0">
      <w:pPr>
        <w:ind w:firstLine="708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>«BASE»</w:t>
      </w:r>
      <w:r w:rsidRPr="00286DDB">
        <w:rPr>
          <w:rFonts w:eastAsia="Calibri"/>
          <w:szCs w:val="30"/>
          <w:lang w:eastAsia="en-US"/>
        </w:rPr>
        <w:tab/>
        <w:t xml:space="preserve"> - стартовая позиция робота</w:t>
      </w:r>
    </w:p>
    <w:p w:rsidR="001036D0" w:rsidRPr="00286DDB" w:rsidRDefault="001036D0" w:rsidP="001036D0">
      <w:pPr>
        <w:ind w:firstLine="708"/>
        <w:jc w:val="both"/>
        <w:rPr>
          <w:rFonts w:eastAsia="Calibri"/>
          <w:szCs w:val="30"/>
          <w:lang w:eastAsia="en-US"/>
        </w:rPr>
      </w:pPr>
      <w:r w:rsidRPr="00286DDB"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5670FD" wp14:editId="7039765E">
                <wp:simplePos x="0" y="0"/>
                <wp:positionH relativeFrom="column">
                  <wp:posOffset>584835</wp:posOffset>
                </wp:positionH>
                <wp:positionV relativeFrom="paragraph">
                  <wp:posOffset>207645</wp:posOffset>
                </wp:positionV>
                <wp:extent cx="390525" cy="390525"/>
                <wp:effectExtent l="0" t="0" r="28575" b="28575"/>
                <wp:wrapNone/>
                <wp:docPr id="107" name="Блок-схема: узел суммирования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390525"/>
                        </a:xfrm>
                        <a:prstGeom prst="flowChartSummingJuncti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C55BF61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Блок-схема: узел суммирования 107" o:spid="_x0000_s1026" type="#_x0000_t123" style="position:absolute;margin-left:46.05pt;margin-top:16.35pt;width:30.75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" fillcolor="window" strokecolor="windowText" strokeweight="1pt">
                <v:stroke joinstyle="miter"/>
                <v:path arrowok="t"/>
              </v:shape>
            </w:pict>
          </mc:Fallback>
        </mc:AlternateContent>
      </w: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ab/>
      </w:r>
      <w:r w:rsidRPr="00286DDB">
        <w:rPr>
          <w:rFonts w:eastAsia="Calibri"/>
          <w:szCs w:val="30"/>
          <w:lang w:eastAsia="en-US"/>
        </w:rPr>
        <w:tab/>
      </w:r>
      <w:r w:rsidRPr="00286DDB">
        <w:rPr>
          <w:rFonts w:eastAsia="Calibri"/>
          <w:szCs w:val="30"/>
          <w:lang w:eastAsia="en-US"/>
        </w:rPr>
        <w:tab/>
      </w:r>
      <w:r w:rsidRPr="00286DDB">
        <w:rPr>
          <w:rFonts w:eastAsia="Calibri"/>
          <w:szCs w:val="30"/>
          <w:lang w:eastAsia="en-US"/>
        </w:rPr>
        <w:tab/>
      </w:r>
      <w:r w:rsidRPr="00286DDB">
        <w:rPr>
          <w:rFonts w:eastAsia="Calibri"/>
          <w:szCs w:val="30"/>
          <w:lang w:eastAsia="en-US"/>
        </w:rPr>
        <w:tab/>
        <w:t>- метка размещения «Комплектующих»</w:t>
      </w: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7EF9E5" wp14:editId="0D45A8E0">
                <wp:simplePos x="0" y="0"/>
                <wp:positionH relativeFrom="column">
                  <wp:posOffset>624840</wp:posOffset>
                </wp:positionH>
                <wp:positionV relativeFrom="paragraph">
                  <wp:posOffset>22860</wp:posOffset>
                </wp:positionV>
                <wp:extent cx="371475" cy="371475"/>
                <wp:effectExtent l="0" t="0" r="28575" b="28575"/>
                <wp:wrapNone/>
                <wp:docPr id="106" name="Блок-схема: ИЛИ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371475"/>
                        </a:xfrm>
                        <a:prstGeom prst="flowChar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6B965C4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Блок-схема: ИЛИ 106" o:spid="_x0000_s1026" type="#_x0000_t124" style="position:absolute;margin-left:49.2pt;margin-top:1.8pt;width:29.2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" fillcolor="window" strokecolor="windowText" strokeweight="1pt">
                <v:stroke joinstyle="miter"/>
                <v:path arrowok="t"/>
              </v:shape>
            </w:pict>
          </mc:Fallback>
        </mc:AlternateContent>
      </w:r>
      <w:r w:rsidRPr="00286DDB">
        <w:rPr>
          <w:rFonts w:eastAsia="Calibri"/>
          <w:szCs w:val="30"/>
          <w:lang w:eastAsia="en-US"/>
        </w:rPr>
        <w:tab/>
      </w:r>
      <w:r w:rsidRPr="00286DDB">
        <w:rPr>
          <w:rFonts w:eastAsia="Calibri"/>
          <w:szCs w:val="30"/>
          <w:lang w:eastAsia="en-US"/>
        </w:rPr>
        <w:tab/>
      </w:r>
      <w:r w:rsidRPr="00286DDB">
        <w:rPr>
          <w:rFonts w:eastAsia="Calibri"/>
          <w:szCs w:val="30"/>
          <w:lang w:eastAsia="en-US"/>
        </w:rPr>
        <w:tab/>
      </w:r>
      <w:r w:rsidRPr="00286DDB">
        <w:rPr>
          <w:rFonts w:eastAsia="Calibri"/>
          <w:szCs w:val="30"/>
          <w:lang w:eastAsia="en-US"/>
        </w:rPr>
        <w:tab/>
      </w:r>
      <w:r w:rsidRPr="00286DDB">
        <w:rPr>
          <w:rFonts w:eastAsia="Calibri"/>
          <w:szCs w:val="30"/>
          <w:lang w:eastAsia="en-US"/>
        </w:rPr>
        <w:tab/>
        <w:t>- метка размещения «</w:t>
      </w:r>
      <w:r w:rsidR="00303C9D">
        <w:rPr>
          <w:rFonts w:eastAsia="Calibri"/>
          <w:szCs w:val="30"/>
          <w:lang w:eastAsia="en-US"/>
        </w:rPr>
        <w:t>Склад</w:t>
      </w:r>
      <w:r w:rsidRPr="00286DDB">
        <w:rPr>
          <w:rFonts w:eastAsia="Calibri"/>
          <w:szCs w:val="30"/>
          <w:lang w:eastAsia="en-US"/>
        </w:rPr>
        <w:t>»</w:t>
      </w: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ab/>
      </w:r>
      <w:r w:rsidRPr="00286DDB">
        <w:rPr>
          <w:rFonts w:eastAsia="Calibri"/>
          <w:szCs w:val="30"/>
          <w:lang w:eastAsia="en-US"/>
        </w:rPr>
        <w:tab/>
      </w:r>
      <w:r w:rsidRPr="00286DDB">
        <w:rPr>
          <w:rFonts w:eastAsia="Calibri"/>
          <w:szCs w:val="30"/>
          <w:lang w:eastAsia="en-US"/>
        </w:rPr>
        <w:tab/>
      </w:r>
      <w:r w:rsidRPr="00286DDB">
        <w:rPr>
          <w:rFonts w:eastAsia="Calibri"/>
          <w:szCs w:val="30"/>
          <w:lang w:eastAsia="en-US"/>
        </w:rPr>
        <w:tab/>
      </w:r>
      <w:r w:rsidRPr="00286DDB">
        <w:rPr>
          <w:rFonts w:eastAsia="Calibri"/>
          <w:szCs w:val="30"/>
          <w:lang w:eastAsia="en-US"/>
        </w:rPr>
        <w:tab/>
      </w:r>
    </w:p>
    <w:p w:rsidR="001036D0" w:rsidRPr="00286DDB" w:rsidRDefault="001036D0" w:rsidP="001036D0">
      <w:pPr>
        <w:shd w:val="clear" w:color="auto" w:fill="FFFFFF"/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46C5551" wp14:editId="0B11EA42">
                <wp:simplePos x="0" y="0"/>
                <wp:positionH relativeFrom="column">
                  <wp:posOffset>626745</wp:posOffset>
                </wp:positionH>
                <wp:positionV relativeFrom="paragraph">
                  <wp:posOffset>130174</wp:posOffset>
                </wp:positionV>
                <wp:extent cx="1234440" cy="0"/>
                <wp:effectExtent l="0" t="19050" r="41910" b="38100"/>
                <wp:wrapNone/>
                <wp:docPr id="105" name="Прямая соединительная линия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34440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A710DE5" id="Прямая соединительная линия 10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.35pt,10.25pt" to="146.5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" strokecolor="windowText" strokeweight="4.5pt">
                <v:stroke joinstyle="miter"/>
                <o:lock v:ext="edit" shapetype="f"/>
              </v:line>
            </w:pict>
          </mc:Fallback>
        </mc:AlternateContent>
      </w:r>
      <w:r w:rsidRPr="00286DDB">
        <w:rPr>
          <w:rFonts w:eastAsia="Calibri"/>
          <w:szCs w:val="30"/>
          <w:lang w:eastAsia="en-US"/>
        </w:rPr>
        <w:tab/>
      </w:r>
      <w:r w:rsidRPr="00286DDB">
        <w:rPr>
          <w:rFonts w:eastAsia="Calibri"/>
          <w:szCs w:val="30"/>
          <w:lang w:eastAsia="en-US"/>
        </w:rPr>
        <w:tab/>
      </w:r>
      <w:r w:rsidRPr="00286DDB">
        <w:rPr>
          <w:rFonts w:eastAsia="Calibri"/>
          <w:szCs w:val="30"/>
          <w:lang w:eastAsia="en-US"/>
        </w:rPr>
        <w:tab/>
      </w:r>
      <w:r w:rsidRPr="00286DDB">
        <w:rPr>
          <w:rFonts w:eastAsia="Calibri"/>
          <w:szCs w:val="30"/>
          <w:lang w:eastAsia="en-US"/>
        </w:rPr>
        <w:tab/>
      </w:r>
      <w:r w:rsidRPr="00286DDB">
        <w:rPr>
          <w:rFonts w:eastAsia="Calibri"/>
          <w:szCs w:val="30"/>
          <w:lang w:eastAsia="en-US"/>
        </w:rPr>
        <w:tab/>
        <w:t>- вспомогательные направляющие линии</w:t>
      </w: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lastRenderedPageBreak/>
        <w:tab/>
      </w:r>
      <w:r w:rsidRPr="00286DDB">
        <w:rPr>
          <w:rFonts w:eastAsia="Calibri"/>
          <w:szCs w:val="30"/>
          <w:lang w:eastAsia="en-US"/>
        </w:rPr>
        <w:tab/>
      </w:r>
      <w:r w:rsidRPr="00286DDB">
        <w:rPr>
          <w:rFonts w:eastAsia="Calibri"/>
          <w:szCs w:val="30"/>
          <w:lang w:eastAsia="en-US"/>
        </w:rPr>
        <w:tab/>
      </w:r>
      <w:r w:rsidRPr="00286DDB">
        <w:rPr>
          <w:rFonts w:eastAsia="Calibri"/>
          <w:szCs w:val="30"/>
          <w:lang w:eastAsia="en-US"/>
        </w:rPr>
        <w:tab/>
      </w:r>
      <w:r w:rsidRPr="00286DDB">
        <w:rPr>
          <w:rFonts w:eastAsia="Calibri"/>
          <w:szCs w:val="30"/>
          <w:lang w:eastAsia="en-US"/>
        </w:rPr>
        <w:tab/>
      </w: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495493AF" wp14:editId="4CB272C5">
                <wp:simplePos x="0" y="0"/>
                <wp:positionH relativeFrom="column">
                  <wp:posOffset>626745</wp:posOffset>
                </wp:positionH>
                <wp:positionV relativeFrom="paragraph">
                  <wp:posOffset>103504</wp:posOffset>
                </wp:positionV>
                <wp:extent cx="1234440" cy="0"/>
                <wp:effectExtent l="0" t="19050" r="41910" b="38100"/>
                <wp:wrapNone/>
                <wp:docPr id="104" name="Прямая соединительная линия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34440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1B6852C" id="Прямая соединительная линия 10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.35pt,8.15pt" to="146.5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" strokecolor="red" strokeweight="4.5pt">
                <v:stroke joinstyle="miter"/>
                <o:lock v:ext="edit" shapetype="f"/>
              </v:line>
            </w:pict>
          </mc:Fallback>
        </mc:AlternateContent>
      </w:r>
      <w:r w:rsidRPr="00286DDB">
        <w:rPr>
          <w:rFonts w:eastAsia="Calibri"/>
          <w:szCs w:val="30"/>
          <w:lang w:eastAsia="en-US"/>
        </w:rPr>
        <w:tab/>
      </w:r>
      <w:r w:rsidRPr="00286DDB">
        <w:rPr>
          <w:rFonts w:eastAsia="Calibri"/>
          <w:szCs w:val="30"/>
          <w:lang w:eastAsia="en-US"/>
        </w:rPr>
        <w:tab/>
      </w:r>
      <w:r w:rsidRPr="00286DDB">
        <w:rPr>
          <w:rFonts w:eastAsia="Calibri"/>
          <w:szCs w:val="30"/>
          <w:lang w:eastAsia="en-US"/>
        </w:rPr>
        <w:tab/>
      </w:r>
      <w:r w:rsidRPr="00286DDB">
        <w:rPr>
          <w:rFonts w:eastAsia="Calibri"/>
          <w:szCs w:val="30"/>
          <w:lang w:eastAsia="en-US"/>
        </w:rPr>
        <w:tab/>
      </w:r>
      <w:r w:rsidRPr="00286DDB">
        <w:rPr>
          <w:rFonts w:eastAsia="Calibri"/>
          <w:szCs w:val="30"/>
          <w:lang w:eastAsia="en-US"/>
        </w:rPr>
        <w:tab/>
        <w:t>- линии «Граница», «Зона хранения»</w:t>
      </w: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E9D35E" wp14:editId="495EBB41">
                <wp:simplePos x="0" y="0"/>
                <wp:positionH relativeFrom="column">
                  <wp:posOffset>626745</wp:posOffset>
                </wp:positionH>
                <wp:positionV relativeFrom="paragraph">
                  <wp:posOffset>123190</wp:posOffset>
                </wp:positionV>
                <wp:extent cx="259080" cy="259080"/>
                <wp:effectExtent l="0" t="0" r="26670" b="26670"/>
                <wp:wrapNone/>
                <wp:docPr id="103" name="Прямоугольник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08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8298E88" id="Прямоугольник 103" o:spid="_x0000_s1026" style="position:absolute;margin-left:49.35pt;margin-top:9.7pt;width:20.4pt;height:2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" filled="f" strokecolor="windowText" strokeweight="1pt">
                <v:path arrowok="t"/>
              </v:rect>
            </w:pict>
          </mc:Fallback>
        </mc:AlternateContent>
      </w:r>
      <w:r w:rsidRPr="00286DDB">
        <w:rPr>
          <w:rFonts w:eastAsia="Calibri"/>
          <w:szCs w:val="30"/>
          <w:lang w:eastAsia="en-US"/>
        </w:rPr>
        <w:tab/>
      </w:r>
      <w:r w:rsidRPr="00286DDB">
        <w:rPr>
          <w:rFonts w:eastAsia="Calibri"/>
          <w:szCs w:val="30"/>
          <w:lang w:eastAsia="en-US"/>
        </w:rPr>
        <w:tab/>
      </w:r>
      <w:r w:rsidRPr="00286DDB">
        <w:rPr>
          <w:rFonts w:eastAsia="Calibri"/>
          <w:szCs w:val="30"/>
          <w:lang w:eastAsia="en-US"/>
        </w:rPr>
        <w:tab/>
      </w:r>
      <w:r w:rsidRPr="00286DDB">
        <w:rPr>
          <w:rFonts w:eastAsia="Calibri"/>
          <w:szCs w:val="30"/>
          <w:lang w:eastAsia="en-US"/>
        </w:rPr>
        <w:tab/>
      </w:r>
      <w:r w:rsidRPr="00286DDB">
        <w:rPr>
          <w:rFonts w:eastAsia="Calibri"/>
          <w:szCs w:val="30"/>
          <w:lang w:eastAsia="en-US"/>
        </w:rPr>
        <w:tab/>
      </w: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ab/>
      </w:r>
      <w:r w:rsidRPr="00286DDB">
        <w:rPr>
          <w:rFonts w:eastAsia="Calibri"/>
          <w:szCs w:val="30"/>
          <w:lang w:eastAsia="en-US"/>
        </w:rPr>
        <w:tab/>
      </w:r>
      <w:r w:rsidRPr="00286DDB">
        <w:rPr>
          <w:rFonts w:eastAsia="Calibri"/>
          <w:szCs w:val="30"/>
          <w:lang w:eastAsia="en-US"/>
        </w:rPr>
        <w:tab/>
      </w:r>
      <w:r w:rsidRPr="00286DDB">
        <w:rPr>
          <w:rFonts w:eastAsia="Calibri"/>
          <w:szCs w:val="30"/>
          <w:lang w:eastAsia="en-US"/>
        </w:rPr>
        <w:tab/>
      </w:r>
      <w:r w:rsidRPr="00286DDB">
        <w:rPr>
          <w:rFonts w:eastAsia="Calibri"/>
          <w:szCs w:val="30"/>
          <w:lang w:eastAsia="en-US"/>
        </w:rPr>
        <w:tab/>
        <w:t>- цветовая метка</w:t>
      </w: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>На поле имеются следующие зоны:</w:t>
      </w: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>1. Стартовая зона «BASE», в которой робот находится в начале выполнения задания – размер зоны 300 х 300мм.</w:t>
      </w: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>2.</w:t>
      </w:r>
      <w:r w:rsidRPr="00286DDB">
        <w:rPr>
          <w:rFonts w:ascii="Arial" w:eastAsia="Calibri" w:hAnsi="Arial" w:cs="Arial"/>
          <w:sz w:val="28"/>
          <w:szCs w:val="28"/>
          <w:lang w:eastAsia="en-US"/>
        </w:rPr>
        <w:t xml:space="preserve"> </w:t>
      </w:r>
      <w:r w:rsidRPr="00286DDB">
        <w:rPr>
          <w:rFonts w:eastAsia="Calibri"/>
          <w:szCs w:val="30"/>
          <w:lang w:eastAsia="en-US"/>
        </w:rPr>
        <w:t>«Игровая зона» – размер зоны (диаметр) 850мм.</w:t>
      </w:r>
    </w:p>
    <w:p w:rsidR="001036D0" w:rsidRPr="00286DDB" w:rsidRDefault="001036D0" w:rsidP="001036D0">
      <w:pPr>
        <w:shd w:val="clear" w:color="auto" w:fill="FFFFFF"/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>3. Метка для размещения «</w:t>
      </w:r>
      <w:r w:rsidR="00FC160C">
        <w:rPr>
          <w:rFonts w:eastAsia="Calibri"/>
          <w:szCs w:val="30"/>
          <w:lang w:eastAsia="en-US"/>
        </w:rPr>
        <w:t>Кубиков</w:t>
      </w:r>
      <w:r w:rsidRPr="00286DDB">
        <w:rPr>
          <w:rFonts w:eastAsia="Calibri"/>
          <w:szCs w:val="30"/>
          <w:lang w:eastAsia="en-US"/>
        </w:rPr>
        <w:t xml:space="preserve">» в «Игровой зоне» – размер </w:t>
      </w:r>
      <w:r w:rsidRPr="00286DDB">
        <w:rPr>
          <w:rFonts w:eastAsia="Calibri"/>
          <w:szCs w:val="30"/>
          <w:lang w:eastAsia="en-US"/>
        </w:rPr>
        <w:br/>
        <w:t>110 х 110мм.</w:t>
      </w:r>
    </w:p>
    <w:p w:rsidR="001036D0" w:rsidRPr="00286DDB" w:rsidRDefault="001036D0" w:rsidP="001036D0">
      <w:pPr>
        <w:shd w:val="clear" w:color="auto" w:fill="FFFFFF"/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 xml:space="preserve">4. </w:t>
      </w:r>
      <w:r w:rsidRPr="00286DDB">
        <w:rPr>
          <w:rFonts w:eastAsia="Calibri"/>
          <w:szCs w:val="30"/>
          <w:shd w:val="clear" w:color="auto" w:fill="FFFFFF"/>
          <w:lang w:eastAsia="en-US"/>
        </w:rPr>
        <w:t xml:space="preserve">Цветовая метка в «Зоне хранения» </w:t>
      </w:r>
      <w:r w:rsidRPr="00286DDB">
        <w:rPr>
          <w:rFonts w:eastAsia="Calibri"/>
          <w:szCs w:val="30"/>
          <w:lang w:eastAsia="en-US"/>
        </w:rPr>
        <w:t>– размер 40 х 40мм. «Зона хранения» ограничена линией красного цвета.</w:t>
      </w: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>5. Метка для размещения «</w:t>
      </w:r>
      <w:r w:rsidR="00303C9D">
        <w:rPr>
          <w:rFonts w:eastAsia="Calibri"/>
          <w:szCs w:val="30"/>
          <w:lang w:eastAsia="en-US"/>
        </w:rPr>
        <w:t>Склад</w:t>
      </w:r>
      <w:r w:rsidRPr="00286DDB">
        <w:rPr>
          <w:rFonts w:eastAsia="Calibri"/>
          <w:szCs w:val="30"/>
          <w:lang w:eastAsia="en-US"/>
        </w:rPr>
        <w:t>» в «Зоне хранения»– размер зоны 110х110мм.</w:t>
      </w: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>Метки в «Зоне хранения» выделены линиями темного цвета (ширина линии 1 – 2мм для движения робота могут использоваться вспомогательные линии (ширина линии 18 – 20мм).</w:t>
      </w: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>7. Центральная секция находится в центре «Игровой зоны» (размер 1000х1000мм).</w:t>
      </w:r>
    </w:p>
    <w:p w:rsidR="001036D0" w:rsidRPr="00FC160C" w:rsidRDefault="001036D0" w:rsidP="00FC160C">
      <w:pPr>
        <w:ind w:firstLine="709"/>
        <w:jc w:val="both"/>
      </w:pPr>
      <w:r w:rsidRPr="00286DDB">
        <w:rPr>
          <w:rFonts w:eastAsia="Calibri"/>
          <w:szCs w:val="30"/>
          <w:lang w:eastAsia="en-US"/>
        </w:rPr>
        <w:t xml:space="preserve">Соревновательные игровые элементы представляют собой </w:t>
      </w:r>
      <w:r w:rsidR="00BF3F0B">
        <w:rPr>
          <w:rFonts w:eastAsia="Calibri"/>
          <w:szCs w:val="30"/>
          <w:lang w:eastAsia="en-US"/>
        </w:rPr>
        <w:t>предметы (</w:t>
      </w:r>
      <w:r w:rsidR="00FC160C">
        <w:rPr>
          <w:rFonts w:eastAsia="Calibri"/>
          <w:szCs w:val="30"/>
          <w:lang w:eastAsia="en-US"/>
        </w:rPr>
        <w:t>кубики</w:t>
      </w:r>
      <w:r w:rsidR="00BF3F0B">
        <w:rPr>
          <w:rFonts w:eastAsia="Calibri"/>
          <w:szCs w:val="30"/>
          <w:lang w:eastAsia="en-US"/>
        </w:rPr>
        <w:t>)</w:t>
      </w:r>
      <w:r w:rsidR="00FC160C">
        <w:rPr>
          <w:rFonts w:eastAsia="Calibri"/>
          <w:szCs w:val="30"/>
          <w:lang w:eastAsia="en-US"/>
        </w:rPr>
        <w:t xml:space="preserve">. </w:t>
      </w:r>
      <w:r w:rsidR="00FC160C" w:rsidRPr="00286DDB">
        <w:rPr>
          <w:rFonts w:eastAsia="ヒラギノ角ゴ Pro W3"/>
          <w:szCs w:val="30"/>
        </w:rPr>
        <w:t>Рекомендованные примерные размеры</w:t>
      </w:r>
      <w:r w:rsidR="00FC160C">
        <w:rPr>
          <w:rFonts w:eastAsia="ヒラギノ角ゴ Pro W3"/>
          <w:szCs w:val="30"/>
        </w:rPr>
        <w:t xml:space="preserve"> стороны</w:t>
      </w:r>
      <w:r w:rsidR="00FC160C" w:rsidRPr="00286DDB">
        <w:rPr>
          <w:rFonts w:eastAsia="ヒラギノ角ゴ Pro W3"/>
          <w:szCs w:val="30"/>
        </w:rPr>
        <w:t xml:space="preserve"> «</w:t>
      </w:r>
      <w:r w:rsidR="00FC160C">
        <w:rPr>
          <w:rFonts w:eastAsia="ヒラギノ角ゴ Pro W3"/>
          <w:szCs w:val="30"/>
        </w:rPr>
        <w:t>Кубика</w:t>
      </w:r>
      <w:r w:rsidR="00FC160C" w:rsidRPr="00286DDB">
        <w:rPr>
          <w:rFonts w:eastAsia="ヒラギノ角ゴ Pro W3"/>
          <w:szCs w:val="30"/>
        </w:rPr>
        <w:t>»</w:t>
      </w:r>
      <w:r w:rsidR="00FC160C">
        <w:rPr>
          <w:rFonts w:eastAsia="ヒラギノ角ゴ Pro W3"/>
          <w:szCs w:val="30"/>
        </w:rPr>
        <w:t xml:space="preserve"> 5 – 7 см.</w:t>
      </w:r>
      <w:r w:rsidR="00FC160C">
        <w:t xml:space="preserve"> </w:t>
      </w:r>
      <w:r w:rsidRPr="00286DDB">
        <w:rPr>
          <w:rFonts w:eastAsia="Calibri"/>
          <w:szCs w:val="30"/>
          <w:lang w:eastAsia="en-US"/>
        </w:rPr>
        <w:t>Точный размер можно будет определить в конкурсный день.</w:t>
      </w:r>
    </w:p>
    <w:p w:rsidR="001036D0" w:rsidRPr="00286DDB" w:rsidRDefault="001036D0" w:rsidP="00FC160C">
      <w:pPr>
        <w:shd w:val="clear" w:color="auto" w:fill="FFFFFF"/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 xml:space="preserve">У каждой </w:t>
      </w:r>
      <w:r w:rsidR="00FC160C">
        <w:rPr>
          <w:rFonts w:eastAsia="Calibri"/>
          <w:szCs w:val="30"/>
          <w:lang w:eastAsia="en-US"/>
        </w:rPr>
        <w:t>отметки «</w:t>
      </w:r>
      <w:r w:rsidR="00303C9D">
        <w:rPr>
          <w:rFonts w:eastAsia="Calibri"/>
          <w:szCs w:val="30"/>
          <w:lang w:eastAsia="en-US"/>
        </w:rPr>
        <w:t>Склад</w:t>
      </w:r>
      <w:r w:rsidR="00FC160C">
        <w:rPr>
          <w:rFonts w:eastAsia="Calibri"/>
          <w:szCs w:val="30"/>
          <w:lang w:eastAsia="en-US"/>
        </w:rPr>
        <w:t>»</w:t>
      </w:r>
      <w:r w:rsidRPr="00286DDB">
        <w:rPr>
          <w:rFonts w:eastAsia="Calibri"/>
          <w:szCs w:val="30"/>
          <w:lang w:eastAsia="en-US"/>
        </w:rPr>
        <w:t xml:space="preserve"> в «Зоне хранения» размещается цветная метка размером 40 х 40мм. Допускаются следующие цвета: желтый, синий, красный и зеленый.</w:t>
      </w:r>
    </w:p>
    <w:p w:rsidR="001036D0" w:rsidRPr="00286DDB" w:rsidRDefault="001036D0" w:rsidP="001036D0">
      <w:pPr>
        <w:ind w:firstLine="708"/>
        <w:jc w:val="both"/>
        <w:rPr>
          <w:rFonts w:eastAsia="ヒラギノ角ゴ Pro W3"/>
          <w:color w:val="000000"/>
          <w:szCs w:val="30"/>
          <w:lang w:eastAsia="en-US"/>
        </w:rPr>
      </w:pPr>
      <w:r w:rsidRPr="00286DDB">
        <w:rPr>
          <w:rFonts w:eastAsia="ヒラギノ角ゴ Pro W3"/>
          <w:color w:val="000000"/>
          <w:szCs w:val="30"/>
          <w:lang w:eastAsia="en-US"/>
        </w:rPr>
        <w:t>Порядок выполнения конкурсн</w:t>
      </w:r>
      <w:r w:rsidR="00FC160C">
        <w:rPr>
          <w:rFonts w:eastAsia="ヒラギノ角ゴ Pro W3"/>
          <w:color w:val="000000"/>
          <w:szCs w:val="30"/>
          <w:lang w:eastAsia="en-US"/>
        </w:rPr>
        <w:t>ого</w:t>
      </w:r>
      <w:r w:rsidRPr="00286DDB">
        <w:rPr>
          <w:rFonts w:eastAsia="ヒラギノ角ゴ Pro W3"/>
          <w:color w:val="000000"/>
          <w:szCs w:val="30"/>
          <w:lang w:eastAsia="en-US"/>
        </w:rPr>
        <w:t xml:space="preserve"> задани</w:t>
      </w:r>
      <w:r w:rsidR="00FC160C">
        <w:rPr>
          <w:rFonts w:eastAsia="ヒラギノ角ゴ Pro W3"/>
          <w:color w:val="000000"/>
          <w:szCs w:val="30"/>
          <w:lang w:eastAsia="en-US"/>
        </w:rPr>
        <w:t>я:</w:t>
      </w:r>
    </w:p>
    <w:p w:rsidR="001036D0" w:rsidRPr="00286DDB" w:rsidRDefault="001036D0" w:rsidP="001036D0">
      <w:pPr>
        <w:ind w:firstLine="708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>До начала выполнения задания робот проходит проверку на наличие одной программы управления и отсутствие беспроводных подключений.</w:t>
      </w: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>Размеры и расположение зон могут быть изменены до начала конкурса.</w:t>
      </w: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>Размеры и расположение зон, как и стартовая позиция и ориентация робота, неизменны в течение всего конкурсного дня.</w:t>
      </w: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 xml:space="preserve">Способ перемещения </w:t>
      </w:r>
      <w:r w:rsidR="00BF3F0B">
        <w:rPr>
          <w:rFonts w:eastAsia="Calibri"/>
          <w:szCs w:val="30"/>
          <w:lang w:eastAsia="en-US"/>
        </w:rPr>
        <w:t>предметов (</w:t>
      </w:r>
      <w:r w:rsidRPr="00286DDB">
        <w:rPr>
          <w:rFonts w:eastAsia="Calibri"/>
          <w:szCs w:val="30"/>
          <w:lang w:eastAsia="en-US"/>
        </w:rPr>
        <w:t>К</w:t>
      </w:r>
      <w:r w:rsidR="00FC160C">
        <w:rPr>
          <w:rFonts w:eastAsia="Calibri"/>
          <w:szCs w:val="30"/>
          <w:lang w:eastAsia="en-US"/>
        </w:rPr>
        <w:t>убиков</w:t>
      </w:r>
      <w:r w:rsidR="00BF3F0B">
        <w:rPr>
          <w:rFonts w:eastAsia="Calibri"/>
          <w:szCs w:val="30"/>
          <w:lang w:eastAsia="en-US"/>
        </w:rPr>
        <w:t>)</w:t>
      </w:r>
      <w:r w:rsidRPr="00286DDB">
        <w:rPr>
          <w:rFonts w:eastAsia="Calibri"/>
          <w:szCs w:val="30"/>
          <w:lang w:eastAsia="en-US"/>
        </w:rPr>
        <w:t xml:space="preserve"> и траектория движения робота – произвольные.</w:t>
      </w: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 xml:space="preserve">Перед началом выполнения задания члены жюри случайным образом определяют место расположения предметов в соответствии </w:t>
      </w:r>
      <w:r w:rsidR="00BF3F0B">
        <w:rPr>
          <w:rFonts w:eastAsia="Calibri"/>
          <w:szCs w:val="30"/>
          <w:lang w:eastAsia="en-US"/>
        </w:rPr>
        <w:br/>
      </w:r>
      <w:r w:rsidRPr="00286DDB">
        <w:rPr>
          <w:rFonts w:eastAsia="Calibri"/>
          <w:szCs w:val="30"/>
          <w:lang w:eastAsia="en-US"/>
        </w:rPr>
        <w:t>с заданием.</w:t>
      </w: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 xml:space="preserve">Перед началом выполнения задания участники устанавливают робота в зону старта. По команде члена жюри они переводят его в </w:t>
      </w:r>
      <w:r w:rsidRPr="00286DDB">
        <w:rPr>
          <w:rFonts w:eastAsia="Calibri"/>
          <w:szCs w:val="30"/>
          <w:lang w:eastAsia="en-US"/>
        </w:rPr>
        <w:lastRenderedPageBreak/>
        <w:t>автономный режим работы. Далее робот выполняет задание только в автономном режиме.</w:t>
      </w: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>Во время выполнения задания любое вмешательство участников конкурса в работу робота запрещено.</w:t>
      </w:r>
    </w:p>
    <w:p w:rsidR="001036D0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>При нештатных ситуациях, возникающих во время выполнения тестов</w:t>
      </w:r>
      <w:r w:rsidR="00522798">
        <w:rPr>
          <w:rFonts w:eastAsia="Calibri"/>
          <w:szCs w:val="30"/>
          <w:lang w:eastAsia="en-US"/>
        </w:rPr>
        <w:t xml:space="preserve">ого </w:t>
      </w:r>
      <w:r w:rsidRPr="00286DDB">
        <w:rPr>
          <w:rFonts w:eastAsia="Calibri"/>
          <w:szCs w:val="30"/>
          <w:lang w:eastAsia="en-US"/>
        </w:rPr>
        <w:t>задани</w:t>
      </w:r>
      <w:r w:rsidR="00522798">
        <w:rPr>
          <w:rFonts w:eastAsia="Calibri"/>
          <w:szCs w:val="30"/>
          <w:lang w:eastAsia="en-US"/>
        </w:rPr>
        <w:t>я</w:t>
      </w:r>
      <w:r w:rsidRPr="00286DDB">
        <w:rPr>
          <w:rFonts w:eastAsia="Calibri"/>
          <w:szCs w:val="30"/>
          <w:lang w:eastAsia="en-US"/>
        </w:rPr>
        <w:t xml:space="preserve"> (замена батареек, корректировка и настройка датчиков и т.п.), остановка времени не предусмотрена, робот возвращается на стартовую позицию, программа перезапускается заново. Отсчет времени не останавливается.</w:t>
      </w:r>
    </w:p>
    <w:p w:rsidR="00E33EAF" w:rsidRPr="00286DDB" w:rsidRDefault="00E33EAF" w:rsidP="001036D0">
      <w:pPr>
        <w:ind w:firstLine="709"/>
        <w:jc w:val="both"/>
        <w:rPr>
          <w:rFonts w:eastAsia="Calibri"/>
          <w:szCs w:val="30"/>
          <w:lang w:eastAsia="en-US"/>
        </w:rPr>
      </w:pPr>
    </w:p>
    <w:p w:rsidR="00303C9D" w:rsidRPr="00E33EAF" w:rsidRDefault="001036D0" w:rsidP="00E33EAF">
      <w:pPr>
        <w:ind w:firstLine="709"/>
        <w:jc w:val="both"/>
        <w:rPr>
          <w:rFonts w:eastAsia="ヒラギノ角ゴ Pro W3"/>
          <w:color w:val="000000"/>
          <w:szCs w:val="30"/>
          <w:lang w:eastAsia="en-US"/>
        </w:rPr>
      </w:pPr>
      <w:r w:rsidRPr="00E33EAF">
        <w:rPr>
          <w:rFonts w:eastAsia="ヒラギノ角ゴ Pro W3"/>
          <w:color w:val="000000"/>
          <w:szCs w:val="30"/>
          <w:lang w:eastAsia="en-US"/>
        </w:rPr>
        <w:t>Допустимое оборудование, материалы, программное обеспечение</w:t>
      </w:r>
    </w:p>
    <w:p w:rsidR="001036D0" w:rsidRPr="00286DDB" w:rsidRDefault="001036D0" w:rsidP="00303C9D">
      <w:pPr>
        <w:ind w:firstLine="709"/>
        <w:jc w:val="both"/>
        <w:rPr>
          <w:rFonts w:eastAsia="ヒラギノ角ゴ Pro W3"/>
          <w:color w:val="000000"/>
          <w:sz w:val="12"/>
          <w:szCs w:val="12"/>
          <w:lang w:eastAsia="en-US"/>
        </w:rPr>
      </w:pPr>
      <w:r w:rsidRPr="00286DDB">
        <w:rPr>
          <w:rFonts w:eastAsia="ヒラギノ角ゴ Pro W3"/>
          <w:color w:val="000000"/>
          <w:szCs w:val="30"/>
          <w:lang w:eastAsia="en-US"/>
        </w:rPr>
        <w:t xml:space="preserve">В конструкции </w:t>
      </w:r>
      <w:r w:rsidRPr="00286DDB">
        <w:rPr>
          <w:rFonts w:eastAsia="Calibri"/>
          <w:szCs w:val="30"/>
          <w:lang w:eastAsia="en-US"/>
        </w:rPr>
        <w:t>робота разрешено использовать:</w:t>
      </w: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>конструктор (любой производитель);</w:t>
      </w: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>программируемый блок управления – 1 шт.;</w:t>
      </w: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>сервоприводы – 4 шт.;</w:t>
      </w: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>Количество датчиков (не более):</w:t>
      </w: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>датчик цвета/освещенности/цвета – 4 шт.;</w:t>
      </w: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>датчик касания – 2 шт.;</w:t>
      </w: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>датчик расстояния – 2 шт.;</w:t>
      </w: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>Гироскопический датчик/компас – 1 шт.</w:t>
      </w:r>
    </w:p>
    <w:p w:rsidR="001036D0" w:rsidRPr="00286DDB" w:rsidRDefault="001036D0" w:rsidP="001036D0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 xml:space="preserve">Программное обеспечение: </w:t>
      </w:r>
      <w:proofErr w:type="spellStart"/>
      <w:r w:rsidRPr="00286DDB">
        <w:rPr>
          <w:rFonts w:eastAsia="Calibri"/>
          <w:szCs w:val="30"/>
          <w:lang w:val="en-US" w:eastAsia="en-US"/>
        </w:rPr>
        <w:t>Robolab</w:t>
      </w:r>
      <w:proofErr w:type="spellEnd"/>
      <w:r w:rsidRPr="00286DDB">
        <w:rPr>
          <w:rFonts w:eastAsia="Calibri"/>
          <w:szCs w:val="30"/>
          <w:lang w:eastAsia="en-US"/>
        </w:rPr>
        <w:t xml:space="preserve">, </w:t>
      </w:r>
      <w:r w:rsidRPr="00286DDB">
        <w:rPr>
          <w:rFonts w:eastAsia="Calibri"/>
          <w:szCs w:val="30"/>
          <w:lang w:val="en-US" w:eastAsia="en-US"/>
        </w:rPr>
        <w:t>LEGO</w:t>
      </w:r>
      <w:r w:rsidRPr="00286DDB">
        <w:rPr>
          <w:rFonts w:eastAsia="Calibri"/>
          <w:szCs w:val="30"/>
          <w:lang w:eastAsia="en-US"/>
        </w:rPr>
        <w:t xml:space="preserve"> </w:t>
      </w:r>
      <w:r w:rsidRPr="00286DDB">
        <w:rPr>
          <w:rFonts w:eastAsia="Calibri"/>
          <w:szCs w:val="30"/>
          <w:lang w:val="en-US" w:eastAsia="en-US"/>
        </w:rPr>
        <w:t>Mindstorms</w:t>
      </w:r>
      <w:r w:rsidRPr="00286DDB">
        <w:rPr>
          <w:rFonts w:eastAsia="Calibri"/>
          <w:szCs w:val="30"/>
          <w:lang w:eastAsia="en-US"/>
        </w:rPr>
        <w:t xml:space="preserve"> </w:t>
      </w:r>
      <w:r w:rsidRPr="00286DDB">
        <w:rPr>
          <w:rFonts w:eastAsia="Calibri"/>
          <w:szCs w:val="30"/>
          <w:lang w:val="en-US" w:eastAsia="en-US"/>
        </w:rPr>
        <w:t>NXT</w:t>
      </w:r>
      <w:r w:rsidRPr="00286DDB">
        <w:rPr>
          <w:rFonts w:eastAsia="Calibri"/>
          <w:szCs w:val="30"/>
          <w:lang w:eastAsia="en-US"/>
        </w:rPr>
        <w:t xml:space="preserve"> (</w:t>
      </w:r>
      <w:r w:rsidRPr="00286DDB">
        <w:rPr>
          <w:rFonts w:eastAsia="Calibri"/>
          <w:szCs w:val="30"/>
          <w:lang w:val="en-US" w:eastAsia="en-US"/>
        </w:rPr>
        <w:t>NXT</w:t>
      </w:r>
      <w:r w:rsidRPr="00286DDB">
        <w:rPr>
          <w:rFonts w:eastAsia="Calibri"/>
          <w:szCs w:val="30"/>
          <w:lang w:eastAsia="en-US"/>
        </w:rPr>
        <w:t>­</w:t>
      </w:r>
      <w:r w:rsidRPr="00286DDB">
        <w:rPr>
          <w:rFonts w:eastAsia="Calibri"/>
          <w:szCs w:val="30"/>
          <w:lang w:val="en-US" w:eastAsia="en-US"/>
        </w:rPr>
        <w:t>G</w:t>
      </w:r>
      <w:r w:rsidRPr="00286DDB">
        <w:rPr>
          <w:rFonts w:eastAsia="Calibri"/>
          <w:szCs w:val="30"/>
          <w:lang w:eastAsia="en-US"/>
        </w:rPr>
        <w:t xml:space="preserve">), </w:t>
      </w:r>
      <w:r w:rsidRPr="00286DDB">
        <w:rPr>
          <w:rFonts w:eastAsia="Calibri"/>
          <w:szCs w:val="30"/>
          <w:lang w:val="en-US" w:eastAsia="en-US"/>
        </w:rPr>
        <w:t>LEGO</w:t>
      </w:r>
      <w:r w:rsidRPr="00286DDB">
        <w:rPr>
          <w:rFonts w:eastAsia="Calibri"/>
          <w:szCs w:val="30"/>
          <w:lang w:eastAsia="en-US"/>
        </w:rPr>
        <w:t xml:space="preserve"> </w:t>
      </w:r>
      <w:r w:rsidRPr="00286DDB">
        <w:rPr>
          <w:rFonts w:eastAsia="Calibri"/>
          <w:szCs w:val="30"/>
          <w:lang w:val="en-US" w:eastAsia="en-US"/>
        </w:rPr>
        <w:t>Mindstorms</w:t>
      </w:r>
      <w:r w:rsidRPr="00286DDB">
        <w:rPr>
          <w:rFonts w:eastAsia="Calibri"/>
          <w:szCs w:val="30"/>
          <w:lang w:eastAsia="en-US"/>
        </w:rPr>
        <w:t xml:space="preserve"> </w:t>
      </w:r>
      <w:r w:rsidRPr="00286DDB">
        <w:rPr>
          <w:rFonts w:eastAsia="Calibri"/>
          <w:szCs w:val="30"/>
          <w:lang w:val="en-US" w:eastAsia="en-US"/>
        </w:rPr>
        <w:t>EV</w:t>
      </w:r>
      <w:r w:rsidRPr="00286DDB">
        <w:rPr>
          <w:rFonts w:eastAsia="Calibri"/>
          <w:szCs w:val="30"/>
          <w:lang w:eastAsia="en-US"/>
        </w:rPr>
        <w:t xml:space="preserve">3, </w:t>
      </w:r>
      <w:proofErr w:type="spellStart"/>
      <w:r w:rsidRPr="00286DDB">
        <w:rPr>
          <w:rFonts w:eastAsia="Calibri"/>
          <w:szCs w:val="30"/>
          <w:lang w:eastAsia="en-US"/>
        </w:rPr>
        <w:t>РоботС</w:t>
      </w:r>
      <w:proofErr w:type="spellEnd"/>
      <w:r w:rsidRPr="00286DDB">
        <w:rPr>
          <w:rFonts w:eastAsia="Calibri"/>
          <w:szCs w:val="30"/>
          <w:lang w:eastAsia="en-US"/>
        </w:rPr>
        <w:t xml:space="preserve">, </w:t>
      </w:r>
      <w:r w:rsidRPr="00286DDB">
        <w:rPr>
          <w:rFonts w:eastAsia="Calibri"/>
          <w:szCs w:val="30"/>
          <w:lang w:val="en-US" w:eastAsia="en-US"/>
        </w:rPr>
        <w:t>LabVIEW</w:t>
      </w:r>
      <w:r w:rsidRPr="00286DDB">
        <w:rPr>
          <w:rFonts w:eastAsia="Calibri"/>
          <w:szCs w:val="30"/>
          <w:lang w:eastAsia="en-US"/>
        </w:rPr>
        <w:t xml:space="preserve">, С++, </w:t>
      </w:r>
      <w:r w:rsidRPr="00286DDB">
        <w:rPr>
          <w:rFonts w:eastAsia="Calibri"/>
          <w:szCs w:val="30"/>
          <w:lang w:val="en-US" w:eastAsia="en-US"/>
        </w:rPr>
        <w:t>Java</w:t>
      </w:r>
      <w:r w:rsidRPr="00286DDB">
        <w:rPr>
          <w:rFonts w:eastAsia="Calibri"/>
          <w:szCs w:val="30"/>
          <w:lang w:eastAsia="en-US"/>
        </w:rPr>
        <w:t xml:space="preserve">, </w:t>
      </w:r>
      <w:r w:rsidRPr="00286DDB">
        <w:rPr>
          <w:rFonts w:eastAsia="Calibri"/>
          <w:szCs w:val="30"/>
          <w:lang w:val="en-US" w:eastAsia="en-US"/>
        </w:rPr>
        <w:t>Python</w:t>
      </w:r>
      <w:r w:rsidRPr="00286DDB">
        <w:rPr>
          <w:rFonts w:eastAsia="Calibri"/>
          <w:szCs w:val="30"/>
          <w:lang w:eastAsia="en-US"/>
        </w:rPr>
        <w:t>.</w:t>
      </w:r>
    </w:p>
    <w:p w:rsidR="00522798" w:rsidRDefault="00522798" w:rsidP="001036D0">
      <w:pPr>
        <w:ind w:firstLine="709"/>
        <w:jc w:val="both"/>
        <w:rPr>
          <w:rFonts w:eastAsia="Calibri"/>
          <w:szCs w:val="30"/>
          <w:lang w:eastAsia="en-US"/>
        </w:rPr>
      </w:pPr>
    </w:p>
    <w:p w:rsidR="001036D0" w:rsidRPr="00286DDB" w:rsidRDefault="001036D0" w:rsidP="001036D0">
      <w:pPr>
        <w:tabs>
          <w:tab w:val="left" w:pos="1418"/>
        </w:tabs>
        <w:spacing w:before="120" w:after="120" w:line="280" w:lineRule="exact"/>
        <w:ind w:firstLine="709"/>
        <w:rPr>
          <w:rFonts w:eastAsia="Calibri"/>
          <w:szCs w:val="30"/>
          <w:lang w:eastAsia="en-US"/>
        </w:rPr>
      </w:pPr>
      <w:r w:rsidRPr="00286DDB">
        <w:rPr>
          <w:rFonts w:eastAsia="Calibri"/>
          <w:szCs w:val="30"/>
          <w:lang w:eastAsia="en-US"/>
        </w:rPr>
        <w:t>Конкурсное задание. «Приборка в игровой комнате»</w:t>
      </w:r>
    </w:p>
    <w:p w:rsidR="001036D0" w:rsidRPr="00286DDB" w:rsidRDefault="001036D0" w:rsidP="001036D0">
      <w:pPr>
        <w:ind w:firstLine="708"/>
        <w:jc w:val="both"/>
        <w:rPr>
          <w:szCs w:val="30"/>
        </w:rPr>
      </w:pPr>
      <w:r w:rsidRPr="00286DDB">
        <w:rPr>
          <w:szCs w:val="30"/>
        </w:rPr>
        <w:t>В «Игровой зоне» в каждом секторе на метке размещено по «К</w:t>
      </w:r>
      <w:r w:rsidR="00B3537B">
        <w:rPr>
          <w:szCs w:val="30"/>
        </w:rPr>
        <w:t>убику</w:t>
      </w:r>
      <w:r w:rsidRPr="00286DDB">
        <w:rPr>
          <w:szCs w:val="30"/>
        </w:rPr>
        <w:t>» разного цвета. Робот прибывает в «Игровую зону», забирает «К</w:t>
      </w:r>
      <w:r w:rsidR="00B3537B">
        <w:rPr>
          <w:szCs w:val="30"/>
        </w:rPr>
        <w:t>убик</w:t>
      </w:r>
      <w:r w:rsidRPr="00286DDB">
        <w:rPr>
          <w:szCs w:val="30"/>
        </w:rPr>
        <w:t>» согласно жеребьевке и перевозит его в зону «</w:t>
      </w:r>
      <w:r w:rsidR="00915BCC">
        <w:rPr>
          <w:szCs w:val="30"/>
        </w:rPr>
        <w:t>Склад</w:t>
      </w:r>
      <w:r w:rsidRPr="00286DDB">
        <w:rPr>
          <w:szCs w:val="30"/>
        </w:rPr>
        <w:t>», отмеченной соответствующим «К</w:t>
      </w:r>
      <w:r w:rsidR="00B3537B">
        <w:rPr>
          <w:szCs w:val="30"/>
        </w:rPr>
        <w:t>убику</w:t>
      </w:r>
      <w:r w:rsidRPr="00286DDB">
        <w:rPr>
          <w:szCs w:val="30"/>
        </w:rPr>
        <w:t>» цветом. Робот оставляет «К</w:t>
      </w:r>
      <w:r w:rsidR="00B3537B">
        <w:rPr>
          <w:szCs w:val="30"/>
        </w:rPr>
        <w:t>убик</w:t>
      </w:r>
      <w:r w:rsidRPr="00286DDB">
        <w:rPr>
          <w:szCs w:val="30"/>
        </w:rPr>
        <w:t>» в границах зоны «</w:t>
      </w:r>
      <w:r w:rsidR="00915BCC">
        <w:rPr>
          <w:szCs w:val="30"/>
        </w:rPr>
        <w:t>Склад</w:t>
      </w:r>
      <w:r w:rsidRPr="00286DDB">
        <w:rPr>
          <w:szCs w:val="30"/>
        </w:rPr>
        <w:t>» и возвращается, чтобы забрать следующ</w:t>
      </w:r>
      <w:r w:rsidR="00B3537B">
        <w:rPr>
          <w:szCs w:val="30"/>
        </w:rPr>
        <w:t>ий</w:t>
      </w:r>
      <w:r w:rsidRPr="00286DDB">
        <w:rPr>
          <w:szCs w:val="30"/>
        </w:rPr>
        <w:t xml:space="preserve"> «К</w:t>
      </w:r>
      <w:r w:rsidR="00B3537B">
        <w:rPr>
          <w:szCs w:val="30"/>
        </w:rPr>
        <w:t>убик</w:t>
      </w:r>
      <w:r w:rsidRPr="00286DDB">
        <w:rPr>
          <w:szCs w:val="30"/>
        </w:rPr>
        <w:t>». По окончании выполнения задания робот должен вернуться с зону «BASE» забрав с собой «лишн</w:t>
      </w:r>
      <w:r w:rsidR="00B3537B">
        <w:rPr>
          <w:szCs w:val="30"/>
        </w:rPr>
        <w:t>ий</w:t>
      </w:r>
      <w:r w:rsidRPr="00286DDB">
        <w:rPr>
          <w:szCs w:val="30"/>
        </w:rPr>
        <w:t>» «К</w:t>
      </w:r>
      <w:r w:rsidR="00B3537B">
        <w:rPr>
          <w:szCs w:val="30"/>
        </w:rPr>
        <w:t>убик</w:t>
      </w:r>
      <w:r w:rsidRPr="00286DDB">
        <w:rPr>
          <w:szCs w:val="30"/>
        </w:rPr>
        <w:t>». Оценивается количество доставленных «к</w:t>
      </w:r>
      <w:r w:rsidR="00B3537B">
        <w:rPr>
          <w:szCs w:val="30"/>
        </w:rPr>
        <w:t>убиков</w:t>
      </w:r>
      <w:r w:rsidRPr="00286DDB">
        <w:rPr>
          <w:szCs w:val="30"/>
        </w:rPr>
        <w:t>» в зону «</w:t>
      </w:r>
      <w:r w:rsidR="00915BCC">
        <w:rPr>
          <w:szCs w:val="30"/>
        </w:rPr>
        <w:t>Склад</w:t>
      </w:r>
      <w:r w:rsidRPr="00286DDB">
        <w:rPr>
          <w:szCs w:val="30"/>
        </w:rPr>
        <w:t>». В данном задании количество «</w:t>
      </w:r>
      <w:r w:rsidR="00915BCC">
        <w:rPr>
          <w:szCs w:val="30"/>
        </w:rPr>
        <w:t>К</w:t>
      </w:r>
      <w:r w:rsidR="00B3537B">
        <w:rPr>
          <w:szCs w:val="30"/>
        </w:rPr>
        <w:t>убиков</w:t>
      </w:r>
      <w:r w:rsidRPr="00286DDB">
        <w:rPr>
          <w:szCs w:val="30"/>
        </w:rPr>
        <w:t>» – 4.</w:t>
      </w:r>
    </w:p>
    <w:p w:rsidR="001036D0" w:rsidRPr="00286DDB" w:rsidRDefault="001036D0" w:rsidP="001036D0">
      <w:pPr>
        <w:ind w:firstLine="708"/>
        <w:rPr>
          <w:szCs w:val="30"/>
        </w:rPr>
      </w:pPr>
      <w:r w:rsidRPr="00286DDB">
        <w:rPr>
          <w:szCs w:val="30"/>
        </w:rPr>
        <w:t>Порядок проведения конкурсного задания</w:t>
      </w:r>
      <w:r w:rsidR="00B3537B">
        <w:rPr>
          <w:szCs w:val="30"/>
        </w:rPr>
        <w:t>:</w:t>
      </w:r>
    </w:p>
    <w:p w:rsidR="001036D0" w:rsidRPr="00286DDB" w:rsidRDefault="001036D0" w:rsidP="001036D0">
      <w:pPr>
        <w:ind w:firstLine="709"/>
        <w:jc w:val="both"/>
        <w:rPr>
          <w:szCs w:val="30"/>
        </w:rPr>
      </w:pPr>
      <w:r w:rsidRPr="00286DDB">
        <w:rPr>
          <w:szCs w:val="30"/>
        </w:rPr>
        <w:t>1.На выполнение конкурсного задания дается 2 попытки. За каждую попытку начисляются баллы.</w:t>
      </w:r>
    </w:p>
    <w:p w:rsidR="001036D0" w:rsidRPr="00286DDB" w:rsidRDefault="001036D0" w:rsidP="001036D0">
      <w:pPr>
        <w:ind w:firstLine="709"/>
        <w:jc w:val="both"/>
        <w:rPr>
          <w:szCs w:val="30"/>
        </w:rPr>
      </w:pPr>
      <w:r w:rsidRPr="00286DDB">
        <w:rPr>
          <w:szCs w:val="30"/>
        </w:rPr>
        <w:t xml:space="preserve">2.Перед началом работы над </w:t>
      </w:r>
      <w:r w:rsidR="00B3537B" w:rsidRPr="00286DDB">
        <w:rPr>
          <w:szCs w:val="30"/>
        </w:rPr>
        <w:t>конку</w:t>
      </w:r>
      <w:r w:rsidR="00B3537B">
        <w:rPr>
          <w:szCs w:val="30"/>
        </w:rPr>
        <w:t>рсн</w:t>
      </w:r>
      <w:r w:rsidRPr="00286DDB">
        <w:rPr>
          <w:szCs w:val="30"/>
        </w:rPr>
        <w:t xml:space="preserve">ым заданием проводится жеребьевка местоположения </w:t>
      </w:r>
      <w:r w:rsidR="00B3537B" w:rsidRPr="00286DDB">
        <w:rPr>
          <w:szCs w:val="30"/>
        </w:rPr>
        <w:t>«</w:t>
      </w:r>
      <w:r w:rsidR="00915BCC">
        <w:rPr>
          <w:szCs w:val="30"/>
        </w:rPr>
        <w:t>К</w:t>
      </w:r>
      <w:r w:rsidR="00B3537B">
        <w:rPr>
          <w:szCs w:val="30"/>
        </w:rPr>
        <w:t>убиков</w:t>
      </w:r>
      <w:r w:rsidR="00B3537B" w:rsidRPr="00286DDB">
        <w:rPr>
          <w:szCs w:val="30"/>
        </w:rPr>
        <w:t>»</w:t>
      </w:r>
      <w:r w:rsidRPr="00286DDB">
        <w:rPr>
          <w:szCs w:val="30"/>
        </w:rPr>
        <w:t>.</w:t>
      </w:r>
    </w:p>
    <w:p w:rsidR="001036D0" w:rsidRPr="00286DDB" w:rsidRDefault="001036D0" w:rsidP="001036D0">
      <w:pPr>
        <w:ind w:firstLine="709"/>
        <w:jc w:val="both"/>
        <w:rPr>
          <w:szCs w:val="30"/>
        </w:rPr>
      </w:pPr>
      <w:r w:rsidRPr="00286DDB">
        <w:rPr>
          <w:szCs w:val="30"/>
        </w:rPr>
        <w:t xml:space="preserve">3. После жеребьевки </w:t>
      </w:r>
      <w:r w:rsidR="00B3537B">
        <w:rPr>
          <w:szCs w:val="30"/>
        </w:rPr>
        <w:t>участники</w:t>
      </w:r>
      <w:r w:rsidRPr="00286DDB">
        <w:rPr>
          <w:szCs w:val="30"/>
        </w:rPr>
        <w:t xml:space="preserve"> забирают роботов из карантина.</w:t>
      </w:r>
    </w:p>
    <w:p w:rsidR="00820FFE" w:rsidRPr="00BF3F0B" w:rsidRDefault="001036D0" w:rsidP="00820FFE">
      <w:pPr>
        <w:ind w:firstLine="709"/>
        <w:jc w:val="both"/>
        <w:rPr>
          <w:rFonts w:eastAsia="Calibri"/>
          <w:szCs w:val="30"/>
          <w:lang w:eastAsia="en-US"/>
        </w:rPr>
      </w:pPr>
      <w:r w:rsidRPr="00286DDB">
        <w:rPr>
          <w:szCs w:val="30"/>
        </w:rPr>
        <w:t xml:space="preserve">На отладку программ отводится </w:t>
      </w:r>
      <w:r w:rsidR="00B3537B">
        <w:rPr>
          <w:szCs w:val="30"/>
        </w:rPr>
        <w:t>9</w:t>
      </w:r>
      <w:r w:rsidRPr="00286DDB">
        <w:rPr>
          <w:szCs w:val="30"/>
        </w:rPr>
        <w:t>0 минут. Затем роботы вновь сдаются на карантин.</w:t>
      </w:r>
      <w:r w:rsidR="00820FFE">
        <w:rPr>
          <w:szCs w:val="30"/>
        </w:rPr>
        <w:t xml:space="preserve"> </w:t>
      </w:r>
      <w:r w:rsidR="00820FFE" w:rsidRPr="00286DDB">
        <w:rPr>
          <w:rFonts w:eastAsia="Calibri"/>
          <w:sz w:val="28"/>
          <w:szCs w:val="28"/>
          <w:lang w:eastAsia="en-US"/>
        </w:rPr>
        <w:t xml:space="preserve">На протяжении этого времени </w:t>
      </w:r>
      <w:r w:rsidR="00820FFE">
        <w:rPr>
          <w:rFonts w:eastAsia="Calibri"/>
          <w:sz w:val="28"/>
          <w:szCs w:val="28"/>
          <w:lang w:eastAsia="en-US"/>
        </w:rPr>
        <w:t>участники</w:t>
      </w:r>
      <w:r w:rsidR="00820FFE" w:rsidRPr="00286DDB">
        <w:rPr>
          <w:rFonts w:eastAsia="Calibri"/>
          <w:sz w:val="28"/>
          <w:szCs w:val="28"/>
          <w:lang w:eastAsia="en-US"/>
        </w:rPr>
        <w:t xml:space="preserve"> могут </w:t>
      </w:r>
      <w:r w:rsidR="00820FFE" w:rsidRPr="00BF3F0B">
        <w:rPr>
          <w:rFonts w:eastAsia="Calibri"/>
          <w:szCs w:val="30"/>
          <w:lang w:eastAsia="en-US"/>
        </w:rPr>
        <w:lastRenderedPageBreak/>
        <w:t>неограниченное количество раз тестировать робота на поле. В случае, если на тестирование претендуют несколько участников, ранжирование происходит по живой очереди.</w:t>
      </w:r>
    </w:p>
    <w:p w:rsidR="00820FFE" w:rsidRPr="00BF3F0B" w:rsidRDefault="00820FFE" w:rsidP="00820FFE">
      <w:pPr>
        <w:ind w:firstLine="709"/>
        <w:jc w:val="both"/>
        <w:rPr>
          <w:rFonts w:eastAsia="Calibri"/>
          <w:szCs w:val="30"/>
          <w:lang w:eastAsia="en-US"/>
        </w:rPr>
      </w:pPr>
      <w:r w:rsidRPr="00BF3F0B">
        <w:rPr>
          <w:rFonts w:eastAsia="Calibri"/>
          <w:szCs w:val="30"/>
          <w:lang w:eastAsia="en-US"/>
        </w:rPr>
        <w:t>По окончании времени на сборку и программирование роботов все роботы сдаются в карантин. В карантине запрещается изменять роботов и заряжать. Роботы должны находиться в выключенном состоянии. Перед приемкой робота в карантин член жюри проводит проверку на соответствие размерам (25 х 25 х 25 см). Робот считается прошедшим проверку, если никакая его часть не выступает за пределы коробки.</w:t>
      </w:r>
    </w:p>
    <w:p w:rsidR="00820FFE" w:rsidRPr="00BF3F0B" w:rsidRDefault="00820FFE" w:rsidP="00820FFE">
      <w:pPr>
        <w:ind w:firstLine="709"/>
        <w:jc w:val="both"/>
        <w:rPr>
          <w:rFonts w:eastAsia="Calibri"/>
          <w:szCs w:val="30"/>
          <w:lang w:eastAsia="en-US"/>
        </w:rPr>
      </w:pPr>
      <w:r w:rsidRPr="00BF3F0B">
        <w:rPr>
          <w:rFonts w:eastAsia="Calibri"/>
          <w:szCs w:val="30"/>
          <w:lang w:eastAsia="en-US"/>
        </w:rPr>
        <w:t>4. Робот должен иметь только одну исполняемую программу. Члены жюри должны иметь возможность легко проверить наличие одной программы в роботе. Если это возможно в среде разработке, то необходимо назвать программу «</w:t>
      </w:r>
      <w:proofErr w:type="spellStart"/>
      <w:r w:rsidRPr="00BF3F0B">
        <w:rPr>
          <w:rFonts w:eastAsia="Calibri"/>
          <w:szCs w:val="30"/>
          <w:lang w:val="en-US" w:eastAsia="en-US"/>
        </w:rPr>
        <w:t>RoboFest</w:t>
      </w:r>
      <w:proofErr w:type="spellEnd"/>
      <w:r w:rsidRPr="00BF3F0B">
        <w:rPr>
          <w:rFonts w:eastAsia="Calibri"/>
          <w:szCs w:val="30"/>
          <w:lang w:eastAsia="en-US"/>
        </w:rPr>
        <w:t>». Если возможно создание папок проекта, то их имя должно быть «</w:t>
      </w:r>
      <w:r w:rsidRPr="00BF3F0B">
        <w:rPr>
          <w:rFonts w:eastAsia="Calibri"/>
          <w:szCs w:val="30"/>
          <w:lang w:val="en-US" w:eastAsia="en-US"/>
        </w:rPr>
        <w:t>RF</w:t>
      </w:r>
      <w:r w:rsidRPr="00BF3F0B">
        <w:rPr>
          <w:rFonts w:eastAsia="Calibri"/>
          <w:szCs w:val="30"/>
          <w:lang w:eastAsia="en-US"/>
        </w:rPr>
        <w:t>». Если программу невозможно переименовать в среде разработки, необходимо сообщить членам жюри ее название заранее (например, написав название программы на листе в зоне карантина рядом со своим роботом). Иные файлы (например, подпрограммы) могут располагаться в том же каталоге, но не могут быть приведены в действие. Если в роботе нет программ, то робот не может принять участие в текущей̆ попытке.</w:t>
      </w:r>
    </w:p>
    <w:p w:rsidR="001036D0" w:rsidRPr="00BF3F0B" w:rsidRDefault="00820FFE" w:rsidP="001036D0">
      <w:pPr>
        <w:ind w:firstLine="709"/>
        <w:jc w:val="both"/>
        <w:rPr>
          <w:szCs w:val="30"/>
        </w:rPr>
      </w:pPr>
      <w:r w:rsidRPr="00BF3F0B">
        <w:rPr>
          <w:szCs w:val="30"/>
        </w:rPr>
        <w:t>5</w:t>
      </w:r>
      <w:r w:rsidR="001036D0" w:rsidRPr="00BF3F0B">
        <w:rPr>
          <w:szCs w:val="30"/>
        </w:rPr>
        <w:t>. После сдачи роботов на карантин проводится жеребьевка кодовых меток.</w:t>
      </w:r>
    </w:p>
    <w:p w:rsidR="001036D0" w:rsidRPr="00BF3F0B" w:rsidRDefault="00B3537B" w:rsidP="001036D0">
      <w:pPr>
        <w:ind w:firstLine="709"/>
        <w:jc w:val="both"/>
        <w:rPr>
          <w:szCs w:val="30"/>
        </w:rPr>
      </w:pPr>
      <w:r w:rsidRPr="00BF3F0B">
        <w:rPr>
          <w:szCs w:val="30"/>
        </w:rPr>
        <w:t>Участники</w:t>
      </w:r>
      <w:r w:rsidR="001036D0" w:rsidRPr="00BF3F0B">
        <w:rPr>
          <w:szCs w:val="30"/>
        </w:rPr>
        <w:t xml:space="preserve"> по очереди приглашаются к выполнению 1-й попытки.</w:t>
      </w:r>
    </w:p>
    <w:p w:rsidR="001036D0" w:rsidRPr="00BF3F0B" w:rsidRDefault="001036D0" w:rsidP="001036D0">
      <w:pPr>
        <w:ind w:firstLine="709"/>
        <w:jc w:val="both"/>
        <w:rPr>
          <w:szCs w:val="30"/>
        </w:rPr>
      </w:pPr>
      <w:r w:rsidRPr="00BF3F0B">
        <w:rPr>
          <w:szCs w:val="30"/>
        </w:rPr>
        <w:t xml:space="preserve">Время на выполнение попытки – 3 минуты. </w:t>
      </w:r>
      <w:r w:rsidR="00CA0A32" w:rsidRPr="00BF3F0B">
        <w:rPr>
          <w:szCs w:val="30"/>
        </w:rPr>
        <w:t>Участник</w:t>
      </w:r>
      <w:r w:rsidRPr="00BF3F0B">
        <w:rPr>
          <w:szCs w:val="30"/>
        </w:rPr>
        <w:t xml:space="preserve"> должен </w:t>
      </w:r>
      <w:r w:rsidR="00BF3F0B">
        <w:rPr>
          <w:szCs w:val="30"/>
        </w:rPr>
        <w:br/>
      </w:r>
      <w:r w:rsidRPr="00BF3F0B">
        <w:rPr>
          <w:szCs w:val="30"/>
        </w:rPr>
        <w:t>не более чем за одну минуту забрать робота из карантина, включить его и расположить на соревновательном столе.</w:t>
      </w:r>
    </w:p>
    <w:p w:rsidR="001036D0" w:rsidRPr="00BF3F0B" w:rsidRDefault="00820FFE" w:rsidP="001036D0">
      <w:pPr>
        <w:ind w:firstLine="709"/>
        <w:jc w:val="both"/>
        <w:rPr>
          <w:szCs w:val="30"/>
        </w:rPr>
      </w:pPr>
      <w:r w:rsidRPr="00BF3F0B">
        <w:rPr>
          <w:szCs w:val="30"/>
        </w:rPr>
        <w:t>6.</w:t>
      </w:r>
      <w:r w:rsidR="001036D0" w:rsidRPr="00BF3F0B">
        <w:rPr>
          <w:szCs w:val="30"/>
        </w:rPr>
        <w:t>После окончания времени, либо полной остановки робота в зоне «BASE», член жюри фиксирует время команды в оценочной таблице и производит подсчет начисленных баллов. Если робот закончил выполнять задание раньше и финишировал, то фиксируется время.</w:t>
      </w:r>
    </w:p>
    <w:p w:rsidR="001036D0" w:rsidRPr="00BF3F0B" w:rsidRDefault="00820FFE" w:rsidP="001036D0">
      <w:pPr>
        <w:ind w:firstLine="709"/>
        <w:jc w:val="both"/>
        <w:rPr>
          <w:szCs w:val="30"/>
        </w:rPr>
      </w:pPr>
      <w:r w:rsidRPr="00BF3F0B">
        <w:rPr>
          <w:szCs w:val="30"/>
        </w:rPr>
        <w:t xml:space="preserve">7. </w:t>
      </w:r>
      <w:r w:rsidR="001036D0" w:rsidRPr="00BF3F0B">
        <w:rPr>
          <w:szCs w:val="30"/>
        </w:rPr>
        <w:t xml:space="preserve">После окончания </w:t>
      </w:r>
      <w:r w:rsidR="00CA0A32" w:rsidRPr="00BF3F0B">
        <w:rPr>
          <w:szCs w:val="30"/>
        </w:rPr>
        <w:t xml:space="preserve">тура </w:t>
      </w:r>
      <w:r w:rsidR="001036D0" w:rsidRPr="00BF3F0B">
        <w:rPr>
          <w:szCs w:val="30"/>
        </w:rPr>
        <w:t>участники получают роботов из карантина. На отладку программ отводится 60 минут. Затем роботы вновь сдаются на карантин.</w:t>
      </w:r>
    </w:p>
    <w:p w:rsidR="001036D0" w:rsidRPr="00BF3F0B" w:rsidRDefault="00820FFE" w:rsidP="001036D0">
      <w:pPr>
        <w:ind w:firstLine="709"/>
        <w:jc w:val="both"/>
        <w:rPr>
          <w:szCs w:val="30"/>
        </w:rPr>
      </w:pPr>
      <w:r w:rsidRPr="00BF3F0B">
        <w:rPr>
          <w:szCs w:val="30"/>
        </w:rPr>
        <w:t>8</w:t>
      </w:r>
      <w:r w:rsidR="001036D0" w:rsidRPr="00BF3F0B">
        <w:rPr>
          <w:szCs w:val="30"/>
        </w:rPr>
        <w:t>. Проводится жеребьевка кодовых меток.</w:t>
      </w:r>
    </w:p>
    <w:p w:rsidR="001036D0" w:rsidRPr="00BF3F0B" w:rsidRDefault="00820FFE" w:rsidP="001036D0">
      <w:pPr>
        <w:ind w:firstLine="709"/>
        <w:jc w:val="both"/>
        <w:rPr>
          <w:szCs w:val="30"/>
        </w:rPr>
      </w:pPr>
      <w:r w:rsidRPr="00BF3F0B">
        <w:rPr>
          <w:szCs w:val="30"/>
        </w:rPr>
        <w:t>9</w:t>
      </w:r>
      <w:r w:rsidR="001036D0" w:rsidRPr="00BF3F0B">
        <w:rPr>
          <w:szCs w:val="30"/>
        </w:rPr>
        <w:t xml:space="preserve">. </w:t>
      </w:r>
      <w:r w:rsidR="00CA0A32" w:rsidRPr="00BF3F0B">
        <w:rPr>
          <w:szCs w:val="30"/>
        </w:rPr>
        <w:t>Участники</w:t>
      </w:r>
      <w:r w:rsidR="001036D0" w:rsidRPr="00BF3F0B">
        <w:rPr>
          <w:szCs w:val="30"/>
        </w:rPr>
        <w:t xml:space="preserve"> по очереди приглашаются к выполнению 2-й попытки.</w:t>
      </w:r>
    </w:p>
    <w:p w:rsidR="001036D0" w:rsidRPr="00BF3F0B" w:rsidRDefault="00820FFE" w:rsidP="001036D0">
      <w:pPr>
        <w:ind w:firstLine="709"/>
        <w:jc w:val="both"/>
        <w:rPr>
          <w:szCs w:val="30"/>
        </w:rPr>
      </w:pPr>
      <w:r w:rsidRPr="00BF3F0B">
        <w:rPr>
          <w:szCs w:val="30"/>
        </w:rPr>
        <w:t>10</w:t>
      </w:r>
      <w:r w:rsidR="001036D0" w:rsidRPr="00BF3F0B">
        <w:rPr>
          <w:szCs w:val="30"/>
        </w:rPr>
        <w:t xml:space="preserve">. После выполнения </w:t>
      </w:r>
      <w:r w:rsidR="00CA0A32" w:rsidRPr="00BF3F0B">
        <w:rPr>
          <w:szCs w:val="30"/>
        </w:rPr>
        <w:t>конкурсного</w:t>
      </w:r>
      <w:r w:rsidR="001036D0" w:rsidRPr="00BF3F0B">
        <w:rPr>
          <w:szCs w:val="30"/>
        </w:rPr>
        <w:t xml:space="preserve"> задания роботы сдаются на карантин.</w:t>
      </w:r>
    </w:p>
    <w:p w:rsidR="001036D0" w:rsidRPr="00BF3F0B" w:rsidRDefault="001036D0" w:rsidP="001036D0">
      <w:pPr>
        <w:ind w:firstLine="709"/>
        <w:jc w:val="both"/>
        <w:rPr>
          <w:szCs w:val="30"/>
        </w:rPr>
      </w:pPr>
      <w:r w:rsidRPr="00BF3F0B">
        <w:rPr>
          <w:szCs w:val="30"/>
        </w:rPr>
        <w:t>Порядок проведения жеребьевки расположения «К</w:t>
      </w:r>
      <w:r w:rsidR="00CA0A32" w:rsidRPr="00BF3F0B">
        <w:rPr>
          <w:szCs w:val="30"/>
        </w:rPr>
        <w:t>убиков</w:t>
      </w:r>
      <w:r w:rsidRPr="00BF3F0B">
        <w:rPr>
          <w:szCs w:val="30"/>
        </w:rPr>
        <w:t xml:space="preserve">»: член жюри берет непрозрачный мешок и кладет туда </w:t>
      </w:r>
      <w:r w:rsidR="00CA0A32" w:rsidRPr="00BF3F0B">
        <w:rPr>
          <w:szCs w:val="30"/>
        </w:rPr>
        <w:t>кубики</w:t>
      </w:r>
      <w:r w:rsidRPr="00BF3F0B">
        <w:rPr>
          <w:szCs w:val="30"/>
        </w:rPr>
        <w:t xml:space="preserve"> красного, синего, желтого и зеленого цветов. Затем по очереди достает, не глядя, к</w:t>
      </w:r>
      <w:r w:rsidR="00CA0A32" w:rsidRPr="00BF3F0B">
        <w:rPr>
          <w:szCs w:val="30"/>
        </w:rPr>
        <w:t>убики</w:t>
      </w:r>
      <w:r w:rsidRPr="00BF3F0B">
        <w:rPr>
          <w:szCs w:val="30"/>
        </w:rPr>
        <w:t xml:space="preserve">. </w:t>
      </w:r>
      <w:r w:rsidRPr="00BF3F0B">
        <w:rPr>
          <w:szCs w:val="30"/>
        </w:rPr>
        <w:lastRenderedPageBreak/>
        <w:t>Перв</w:t>
      </w:r>
      <w:r w:rsidR="00CA0A32" w:rsidRPr="00BF3F0B">
        <w:rPr>
          <w:szCs w:val="30"/>
        </w:rPr>
        <w:t>ый</w:t>
      </w:r>
      <w:r w:rsidRPr="00BF3F0B">
        <w:rPr>
          <w:szCs w:val="30"/>
        </w:rPr>
        <w:t xml:space="preserve"> «К</w:t>
      </w:r>
      <w:r w:rsidR="00CA0A32" w:rsidRPr="00BF3F0B">
        <w:rPr>
          <w:szCs w:val="30"/>
        </w:rPr>
        <w:t>убик</w:t>
      </w:r>
      <w:r w:rsidRPr="00BF3F0B">
        <w:rPr>
          <w:szCs w:val="30"/>
        </w:rPr>
        <w:t>» ставится на метку с номером 1, второе – на метку с номером 2 и так далее.</w:t>
      </w:r>
    </w:p>
    <w:p w:rsidR="001036D0" w:rsidRPr="00BF3F0B" w:rsidRDefault="001036D0" w:rsidP="001036D0">
      <w:pPr>
        <w:shd w:val="clear" w:color="auto" w:fill="FFFFFF"/>
        <w:ind w:firstLine="708"/>
        <w:rPr>
          <w:szCs w:val="30"/>
        </w:rPr>
      </w:pPr>
      <w:r w:rsidRPr="00BF3F0B">
        <w:rPr>
          <w:szCs w:val="30"/>
        </w:rPr>
        <w:t xml:space="preserve">Алгоритм расположения </w:t>
      </w:r>
      <w:r w:rsidR="00CA0A32" w:rsidRPr="00BF3F0B">
        <w:rPr>
          <w:szCs w:val="30"/>
        </w:rPr>
        <w:t>кубиков</w:t>
      </w:r>
      <w:r w:rsidRPr="00BF3F0B">
        <w:rPr>
          <w:szCs w:val="30"/>
        </w:rPr>
        <w:t xml:space="preserve"> в зонах «</w:t>
      </w:r>
      <w:r w:rsidR="00915BCC" w:rsidRPr="00BF3F0B">
        <w:rPr>
          <w:szCs w:val="30"/>
        </w:rPr>
        <w:t>Склад</w:t>
      </w:r>
      <w:r w:rsidRPr="00BF3F0B">
        <w:rPr>
          <w:szCs w:val="30"/>
        </w:rPr>
        <w:t>»</w:t>
      </w:r>
      <w:r w:rsidR="00CA0A32" w:rsidRPr="00BF3F0B">
        <w:rPr>
          <w:szCs w:val="30"/>
        </w:rPr>
        <w:t>.</w:t>
      </w:r>
    </w:p>
    <w:p w:rsidR="001036D0" w:rsidRPr="00BF3F0B" w:rsidRDefault="001036D0" w:rsidP="001036D0">
      <w:pPr>
        <w:ind w:firstLine="708"/>
        <w:jc w:val="both"/>
        <w:rPr>
          <w:szCs w:val="30"/>
        </w:rPr>
      </w:pPr>
      <w:r w:rsidRPr="00BF3F0B">
        <w:rPr>
          <w:szCs w:val="30"/>
        </w:rPr>
        <w:t>После сдачи роботов в карантин член жюри проводит жеребьевку для определения конечного расположения к</w:t>
      </w:r>
      <w:r w:rsidR="00CA0A32" w:rsidRPr="00BF3F0B">
        <w:rPr>
          <w:szCs w:val="30"/>
        </w:rPr>
        <w:t>убиков</w:t>
      </w:r>
      <w:r w:rsidRPr="00BF3F0B">
        <w:rPr>
          <w:szCs w:val="30"/>
        </w:rPr>
        <w:t xml:space="preserve"> по местам, отмеченным как место размещения «</w:t>
      </w:r>
      <w:r w:rsidR="00915BCC" w:rsidRPr="00BF3F0B">
        <w:rPr>
          <w:szCs w:val="30"/>
        </w:rPr>
        <w:t>Склад</w:t>
      </w:r>
      <w:r w:rsidRPr="00BF3F0B">
        <w:rPr>
          <w:szCs w:val="30"/>
        </w:rPr>
        <w:t xml:space="preserve">». После жеребьевки на столе в соответствующих местах располагаются цветные метки. Задача </w:t>
      </w:r>
      <w:r w:rsidRPr="00BF3F0B">
        <w:rPr>
          <w:szCs w:val="30"/>
        </w:rPr>
        <w:br/>
        <w:t>участников – расположить к</w:t>
      </w:r>
      <w:r w:rsidR="00CA0A32" w:rsidRPr="00BF3F0B">
        <w:rPr>
          <w:szCs w:val="30"/>
        </w:rPr>
        <w:t>убики</w:t>
      </w:r>
      <w:r w:rsidRPr="00BF3F0B">
        <w:rPr>
          <w:szCs w:val="30"/>
        </w:rPr>
        <w:t xml:space="preserve"> определенного цвета в зонах «</w:t>
      </w:r>
      <w:r w:rsidR="00915BCC" w:rsidRPr="00BF3F0B">
        <w:rPr>
          <w:szCs w:val="30"/>
        </w:rPr>
        <w:t>Склад</w:t>
      </w:r>
      <w:r w:rsidRPr="00BF3F0B">
        <w:rPr>
          <w:szCs w:val="30"/>
        </w:rPr>
        <w:t xml:space="preserve">», отмеченных меткой цвета </w:t>
      </w:r>
      <w:r w:rsidR="00CA0A32" w:rsidRPr="00BF3F0B">
        <w:rPr>
          <w:szCs w:val="30"/>
        </w:rPr>
        <w:t>кубики</w:t>
      </w:r>
      <w:r w:rsidRPr="00BF3F0B">
        <w:rPr>
          <w:szCs w:val="30"/>
        </w:rPr>
        <w:t>. Лишн</w:t>
      </w:r>
      <w:r w:rsidR="00CA0A32" w:rsidRPr="00BF3F0B">
        <w:rPr>
          <w:szCs w:val="30"/>
        </w:rPr>
        <w:t>ий</w:t>
      </w:r>
      <w:r w:rsidRPr="00BF3F0B">
        <w:rPr>
          <w:szCs w:val="30"/>
        </w:rPr>
        <w:t xml:space="preserve"> к</w:t>
      </w:r>
      <w:r w:rsidR="00CA0A32" w:rsidRPr="00BF3F0B">
        <w:rPr>
          <w:szCs w:val="30"/>
        </w:rPr>
        <w:t>убик</w:t>
      </w:r>
      <w:r w:rsidRPr="00BF3F0B">
        <w:rPr>
          <w:szCs w:val="30"/>
        </w:rPr>
        <w:t xml:space="preserve"> необходимо забрать в зону «BASE».</w:t>
      </w:r>
    </w:p>
    <w:p w:rsidR="001036D0" w:rsidRPr="00BF3F0B" w:rsidRDefault="001036D0" w:rsidP="001036D0">
      <w:pPr>
        <w:ind w:firstLine="708"/>
        <w:jc w:val="both"/>
        <w:rPr>
          <w:szCs w:val="30"/>
        </w:rPr>
      </w:pPr>
      <w:r w:rsidRPr="00BF3F0B">
        <w:rPr>
          <w:szCs w:val="30"/>
        </w:rPr>
        <w:t xml:space="preserve">После жеребьевки на столе в соответствующих местах располагаются цветные метки желтого, синего, красного или зеленого цветов. Они представляют из себя наклейки на </w:t>
      </w:r>
      <w:proofErr w:type="spellStart"/>
      <w:r w:rsidRPr="00BF3F0B">
        <w:rPr>
          <w:szCs w:val="30"/>
        </w:rPr>
        <w:t>самоклеющейся</w:t>
      </w:r>
      <w:proofErr w:type="spellEnd"/>
      <w:r w:rsidRPr="00BF3F0B">
        <w:rPr>
          <w:szCs w:val="30"/>
        </w:rPr>
        <w:t xml:space="preserve"> бумаге, приклеенные прямо на баннерную ткань поля, перед зоной размещения «</w:t>
      </w:r>
      <w:r w:rsidR="00915BCC" w:rsidRPr="00BF3F0B">
        <w:rPr>
          <w:szCs w:val="30"/>
        </w:rPr>
        <w:t>Склад</w:t>
      </w:r>
      <w:r w:rsidRPr="00BF3F0B">
        <w:rPr>
          <w:szCs w:val="30"/>
        </w:rPr>
        <w:t xml:space="preserve">». При этом может возникать небольшой перепад высот до 1мм, который участники должны принимать во внимание при работе. Эти метки указывают цвет </w:t>
      </w:r>
      <w:r w:rsidR="00CA0A32" w:rsidRPr="00BF3F0B">
        <w:rPr>
          <w:szCs w:val="30"/>
        </w:rPr>
        <w:t>кубики</w:t>
      </w:r>
      <w:r w:rsidRPr="00BF3F0B">
        <w:rPr>
          <w:szCs w:val="30"/>
        </w:rPr>
        <w:t>, кото</w:t>
      </w:r>
      <w:r w:rsidR="00CA0A32" w:rsidRPr="00BF3F0B">
        <w:rPr>
          <w:szCs w:val="30"/>
        </w:rPr>
        <w:t>рый</w:t>
      </w:r>
      <w:r w:rsidRPr="00BF3F0B">
        <w:rPr>
          <w:szCs w:val="30"/>
        </w:rPr>
        <w:t xml:space="preserve"> необходимо разместить в соответствующей зоне «</w:t>
      </w:r>
      <w:r w:rsidR="00915BCC" w:rsidRPr="00BF3F0B">
        <w:rPr>
          <w:szCs w:val="30"/>
        </w:rPr>
        <w:t>Склад</w:t>
      </w:r>
      <w:r w:rsidRPr="00BF3F0B">
        <w:rPr>
          <w:szCs w:val="30"/>
        </w:rPr>
        <w:t>».</w:t>
      </w:r>
    </w:p>
    <w:p w:rsidR="001036D0" w:rsidRPr="00BF3F0B" w:rsidRDefault="001036D0" w:rsidP="001036D0">
      <w:pPr>
        <w:ind w:firstLine="708"/>
        <w:jc w:val="both"/>
        <w:rPr>
          <w:rFonts w:eastAsia="ヒラギノ角ゴ Pro W3"/>
          <w:color w:val="000000"/>
          <w:szCs w:val="30"/>
          <w:lang w:eastAsia="en-US"/>
        </w:rPr>
      </w:pPr>
      <w:r w:rsidRPr="00BF3F0B">
        <w:rPr>
          <w:rFonts w:eastAsia="ヒラギノ角ゴ Pro W3"/>
          <w:color w:val="000000"/>
          <w:szCs w:val="30"/>
          <w:lang w:eastAsia="en-US"/>
        </w:rPr>
        <w:t>Алгоритм жеребьевки кодовых меток: член жюри кладет в непрозрачный мешок метки</w:t>
      </w:r>
      <w:r w:rsidRPr="00BF3F0B">
        <w:rPr>
          <w:szCs w:val="30"/>
        </w:rPr>
        <w:t xml:space="preserve"> желтого, синего, красного и зеленого цветов</w:t>
      </w:r>
      <w:r w:rsidRPr="00BF3F0B">
        <w:rPr>
          <w:rFonts w:eastAsia="ヒラギノ角ゴ Pro W3"/>
          <w:color w:val="000000"/>
          <w:szCs w:val="30"/>
          <w:lang w:eastAsia="en-US"/>
        </w:rPr>
        <w:t>. Затем он перемешивает метки и по очереди достает по одной. Метки наклеиваются на игровой стол перед зоной размещения «</w:t>
      </w:r>
      <w:r w:rsidR="00915BCC" w:rsidRPr="00BF3F0B">
        <w:rPr>
          <w:rFonts w:eastAsia="ヒラギノ角ゴ Pro W3"/>
          <w:color w:val="000000"/>
          <w:szCs w:val="30"/>
          <w:lang w:eastAsia="en-US"/>
        </w:rPr>
        <w:t>Склад</w:t>
      </w:r>
      <w:r w:rsidRPr="00BF3F0B">
        <w:rPr>
          <w:rFonts w:eastAsia="ヒラギノ角ゴ Pro W3"/>
          <w:color w:val="000000"/>
          <w:szCs w:val="30"/>
          <w:lang w:eastAsia="en-US"/>
        </w:rPr>
        <w:t xml:space="preserve">» одним краем на окончании вспомогательной черной линии. Первая вытащенная метка наклеивается на место для первой кодовой метки, </w:t>
      </w:r>
      <w:r w:rsidRPr="00BF3F0B">
        <w:rPr>
          <w:rFonts w:eastAsia="ヒラギノ角ゴ Pro W3"/>
          <w:color w:val="000000"/>
          <w:szCs w:val="30"/>
          <w:lang w:eastAsia="en-US"/>
        </w:rPr>
        <w:br/>
        <w:t>вторая – для второй и так далее. Данная жеребьевка проводится после сдачи роботов в карантин.</w:t>
      </w:r>
    </w:p>
    <w:p w:rsidR="001036D0" w:rsidRPr="00BF3F0B" w:rsidRDefault="001036D0" w:rsidP="001036D0">
      <w:pPr>
        <w:ind w:firstLine="709"/>
        <w:jc w:val="both"/>
        <w:rPr>
          <w:rFonts w:eastAsia="ヒラギノ角ゴ Pro W3"/>
          <w:color w:val="000000"/>
          <w:szCs w:val="30"/>
          <w:lang w:eastAsia="en-US"/>
        </w:rPr>
      </w:pPr>
      <w:r w:rsidRPr="00BF3F0B">
        <w:rPr>
          <w:rFonts w:eastAsia="ヒラギノ角ゴ Pro W3"/>
          <w:color w:val="000000"/>
          <w:szCs w:val="30"/>
          <w:lang w:eastAsia="en-US"/>
        </w:rPr>
        <w:t>Показатели и критерии оценок конкурса конкурсного задания</w:t>
      </w:r>
      <w:r w:rsidR="00FC160C" w:rsidRPr="00BF3F0B">
        <w:rPr>
          <w:rFonts w:eastAsia="ヒラギノ角ゴ Pro W3"/>
          <w:color w:val="000000"/>
          <w:szCs w:val="30"/>
          <w:lang w:eastAsia="en-US"/>
        </w:rPr>
        <w:t>.</w:t>
      </w:r>
    </w:p>
    <w:p w:rsidR="001036D0" w:rsidRPr="00286DDB" w:rsidRDefault="001036D0" w:rsidP="001036D0">
      <w:pPr>
        <w:jc w:val="center"/>
        <w:rPr>
          <w:rFonts w:eastAsia="ヒラギノ角ゴ Pro W3"/>
          <w:b/>
          <w:color w:val="000000"/>
          <w:szCs w:val="30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5"/>
        <w:gridCol w:w="1117"/>
        <w:gridCol w:w="1983"/>
      </w:tblGrid>
      <w:tr w:rsidR="001036D0" w:rsidRPr="00286DDB" w:rsidTr="00E33EAF">
        <w:tc>
          <w:tcPr>
            <w:tcW w:w="6517" w:type="dxa"/>
            <w:shd w:val="clear" w:color="auto" w:fill="auto"/>
          </w:tcPr>
          <w:p w:rsidR="001036D0" w:rsidRPr="00286DDB" w:rsidRDefault="001036D0" w:rsidP="00E33EAF">
            <w:pPr>
              <w:spacing w:line="257" w:lineRule="auto"/>
              <w:jc w:val="center"/>
              <w:rPr>
                <w:rFonts w:eastAsia="Arial"/>
                <w:sz w:val="28"/>
                <w:szCs w:val="28"/>
              </w:rPr>
            </w:pPr>
            <w:r w:rsidRPr="00286DDB">
              <w:rPr>
                <w:rFonts w:eastAsia="Arial"/>
                <w:sz w:val="28"/>
                <w:szCs w:val="28"/>
              </w:rPr>
              <w:t>Действие</w:t>
            </w:r>
          </w:p>
        </w:tc>
        <w:tc>
          <w:tcPr>
            <w:tcW w:w="1128" w:type="dxa"/>
            <w:shd w:val="clear" w:color="auto" w:fill="auto"/>
          </w:tcPr>
          <w:p w:rsidR="001036D0" w:rsidRPr="00286DDB" w:rsidRDefault="001036D0" w:rsidP="00E33EAF">
            <w:pPr>
              <w:spacing w:line="257" w:lineRule="auto"/>
              <w:jc w:val="center"/>
              <w:rPr>
                <w:rFonts w:eastAsia="Arial"/>
                <w:sz w:val="28"/>
                <w:szCs w:val="28"/>
              </w:rPr>
            </w:pPr>
            <w:r w:rsidRPr="00286DDB">
              <w:rPr>
                <w:rFonts w:eastAsia="Arial"/>
                <w:sz w:val="28"/>
                <w:szCs w:val="28"/>
              </w:rPr>
              <w:t>Баллы</w:t>
            </w:r>
          </w:p>
        </w:tc>
        <w:tc>
          <w:tcPr>
            <w:tcW w:w="1983" w:type="dxa"/>
            <w:shd w:val="clear" w:color="auto" w:fill="auto"/>
          </w:tcPr>
          <w:p w:rsidR="001036D0" w:rsidRPr="00286DDB" w:rsidRDefault="001036D0" w:rsidP="00E33EAF">
            <w:pPr>
              <w:spacing w:line="257" w:lineRule="auto"/>
              <w:jc w:val="center"/>
              <w:rPr>
                <w:rFonts w:eastAsia="Arial"/>
                <w:sz w:val="28"/>
                <w:szCs w:val="28"/>
              </w:rPr>
            </w:pPr>
            <w:r w:rsidRPr="00286DDB">
              <w:rPr>
                <w:rFonts w:eastAsia="Arial"/>
                <w:sz w:val="28"/>
                <w:szCs w:val="28"/>
              </w:rPr>
              <w:t>Максимальное число баллов</w:t>
            </w:r>
          </w:p>
        </w:tc>
      </w:tr>
      <w:tr w:rsidR="001036D0" w:rsidRPr="00286DDB" w:rsidTr="00E33EAF">
        <w:tc>
          <w:tcPr>
            <w:tcW w:w="6517" w:type="dxa"/>
            <w:shd w:val="clear" w:color="auto" w:fill="auto"/>
          </w:tcPr>
          <w:p w:rsidR="001036D0" w:rsidRPr="00286DDB" w:rsidRDefault="001036D0" w:rsidP="00E33EAF">
            <w:pPr>
              <w:spacing w:line="257" w:lineRule="auto"/>
              <w:jc w:val="both"/>
              <w:rPr>
                <w:rFonts w:eastAsia="Arial"/>
                <w:sz w:val="28"/>
                <w:szCs w:val="28"/>
              </w:rPr>
            </w:pPr>
            <w:r w:rsidRPr="00286DDB">
              <w:rPr>
                <w:rFonts w:eastAsia="Arial"/>
                <w:sz w:val="28"/>
                <w:szCs w:val="28"/>
              </w:rPr>
              <w:t>«К</w:t>
            </w:r>
            <w:r w:rsidR="00FC160C">
              <w:rPr>
                <w:rFonts w:eastAsia="Arial"/>
                <w:sz w:val="28"/>
                <w:szCs w:val="28"/>
              </w:rPr>
              <w:t>убик</w:t>
            </w:r>
            <w:r w:rsidRPr="00286DDB">
              <w:rPr>
                <w:rFonts w:eastAsia="Arial"/>
                <w:sz w:val="28"/>
                <w:szCs w:val="28"/>
              </w:rPr>
              <w:t>» размещ</w:t>
            </w:r>
            <w:r w:rsidR="00FC160C">
              <w:rPr>
                <w:rFonts w:eastAsia="Arial"/>
                <w:sz w:val="28"/>
                <w:szCs w:val="28"/>
              </w:rPr>
              <w:t>ен</w:t>
            </w:r>
            <w:r w:rsidRPr="00286DDB">
              <w:rPr>
                <w:rFonts w:eastAsia="Arial"/>
                <w:sz w:val="28"/>
                <w:szCs w:val="28"/>
              </w:rPr>
              <w:t xml:space="preserve"> на соответствующую зону «</w:t>
            </w:r>
            <w:r w:rsidR="00915BCC">
              <w:rPr>
                <w:rFonts w:eastAsia="Arial"/>
                <w:sz w:val="28"/>
                <w:szCs w:val="28"/>
              </w:rPr>
              <w:t>Склад</w:t>
            </w:r>
            <w:r w:rsidRPr="00286DDB">
              <w:rPr>
                <w:rFonts w:eastAsia="Arial"/>
                <w:sz w:val="28"/>
                <w:szCs w:val="28"/>
              </w:rPr>
              <w:t>»</w:t>
            </w:r>
          </w:p>
        </w:tc>
        <w:tc>
          <w:tcPr>
            <w:tcW w:w="1128" w:type="dxa"/>
            <w:shd w:val="clear" w:color="auto" w:fill="auto"/>
          </w:tcPr>
          <w:p w:rsidR="001036D0" w:rsidRPr="00286DDB" w:rsidRDefault="001036D0" w:rsidP="00E33EAF">
            <w:pPr>
              <w:spacing w:line="257" w:lineRule="auto"/>
              <w:jc w:val="center"/>
              <w:rPr>
                <w:rFonts w:eastAsia="Arial"/>
                <w:sz w:val="28"/>
                <w:szCs w:val="28"/>
              </w:rPr>
            </w:pPr>
            <w:r w:rsidRPr="00286DDB">
              <w:rPr>
                <w:rFonts w:eastAsia="Arial"/>
                <w:sz w:val="28"/>
                <w:szCs w:val="28"/>
              </w:rPr>
              <w:t>3</w:t>
            </w:r>
          </w:p>
        </w:tc>
        <w:tc>
          <w:tcPr>
            <w:tcW w:w="1983" w:type="dxa"/>
            <w:shd w:val="clear" w:color="auto" w:fill="auto"/>
          </w:tcPr>
          <w:p w:rsidR="001036D0" w:rsidRPr="00286DDB" w:rsidRDefault="001036D0" w:rsidP="00E33EAF">
            <w:pPr>
              <w:spacing w:line="257" w:lineRule="auto"/>
              <w:jc w:val="center"/>
              <w:rPr>
                <w:rFonts w:eastAsia="Arial"/>
                <w:sz w:val="28"/>
                <w:szCs w:val="28"/>
              </w:rPr>
            </w:pPr>
            <w:r w:rsidRPr="00286DDB">
              <w:rPr>
                <w:rFonts w:eastAsia="Arial"/>
                <w:sz w:val="28"/>
                <w:szCs w:val="28"/>
              </w:rPr>
              <w:t>9</w:t>
            </w:r>
          </w:p>
        </w:tc>
      </w:tr>
      <w:tr w:rsidR="001036D0" w:rsidRPr="00286DDB" w:rsidTr="00E33EAF">
        <w:tc>
          <w:tcPr>
            <w:tcW w:w="6517" w:type="dxa"/>
            <w:shd w:val="clear" w:color="auto" w:fill="auto"/>
          </w:tcPr>
          <w:p w:rsidR="001036D0" w:rsidRPr="00286DDB" w:rsidRDefault="001036D0" w:rsidP="00E33EAF">
            <w:pPr>
              <w:spacing w:line="257" w:lineRule="auto"/>
              <w:jc w:val="both"/>
              <w:rPr>
                <w:rFonts w:eastAsia="Arial"/>
                <w:sz w:val="28"/>
                <w:szCs w:val="28"/>
              </w:rPr>
            </w:pPr>
            <w:r w:rsidRPr="00286DDB">
              <w:rPr>
                <w:rFonts w:eastAsia="Arial"/>
                <w:sz w:val="28"/>
                <w:szCs w:val="28"/>
              </w:rPr>
              <w:t>«</w:t>
            </w:r>
            <w:r w:rsidR="00FC160C" w:rsidRPr="00286DDB">
              <w:rPr>
                <w:rFonts w:eastAsia="Arial"/>
                <w:sz w:val="28"/>
                <w:szCs w:val="28"/>
              </w:rPr>
              <w:t>К</w:t>
            </w:r>
            <w:r w:rsidR="00FC160C">
              <w:rPr>
                <w:rFonts w:eastAsia="Arial"/>
                <w:sz w:val="28"/>
                <w:szCs w:val="28"/>
              </w:rPr>
              <w:t>убик</w:t>
            </w:r>
            <w:r w:rsidRPr="00286DDB">
              <w:rPr>
                <w:rFonts w:eastAsia="Arial"/>
                <w:sz w:val="28"/>
                <w:szCs w:val="28"/>
              </w:rPr>
              <w:t>» неверного цвета размещен в зону</w:t>
            </w:r>
            <w:r w:rsidRPr="00286DDB">
              <w:rPr>
                <w:rFonts w:eastAsia="Arial"/>
                <w:sz w:val="28"/>
                <w:szCs w:val="28"/>
                <w:shd w:val="clear" w:color="auto" w:fill="FF0000"/>
              </w:rPr>
              <w:t xml:space="preserve"> </w:t>
            </w:r>
            <w:r w:rsidRPr="00286DDB">
              <w:rPr>
                <w:szCs w:val="30"/>
              </w:rPr>
              <w:t>«</w:t>
            </w:r>
            <w:r w:rsidR="00915BCC">
              <w:rPr>
                <w:rFonts w:eastAsia="Arial"/>
                <w:sz w:val="28"/>
                <w:szCs w:val="28"/>
              </w:rPr>
              <w:t>Склад</w:t>
            </w:r>
            <w:r w:rsidRPr="00286DDB">
              <w:rPr>
                <w:szCs w:val="30"/>
              </w:rPr>
              <w:t>»</w:t>
            </w:r>
          </w:p>
        </w:tc>
        <w:tc>
          <w:tcPr>
            <w:tcW w:w="1128" w:type="dxa"/>
            <w:shd w:val="clear" w:color="auto" w:fill="auto"/>
          </w:tcPr>
          <w:p w:rsidR="001036D0" w:rsidRPr="00286DDB" w:rsidRDefault="001036D0" w:rsidP="00E33EAF">
            <w:pPr>
              <w:spacing w:line="257" w:lineRule="auto"/>
              <w:jc w:val="center"/>
              <w:rPr>
                <w:rFonts w:eastAsia="Arial"/>
                <w:sz w:val="28"/>
                <w:szCs w:val="28"/>
              </w:rPr>
            </w:pPr>
            <w:r w:rsidRPr="00286DDB">
              <w:rPr>
                <w:rFonts w:eastAsia="Arial"/>
                <w:sz w:val="28"/>
                <w:szCs w:val="28"/>
              </w:rPr>
              <w:t>1</w:t>
            </w:r>
          </w:p>
        </w:tc>
        <w:tc>
          <w:tcPr>
            <w:tcW w:w="1983" w:type="dxa"/>
            <w:shd w:val="clear" w:color="auto" w:fill="auto"/>
          </w:tcPr>
          <w:p w:rsidR="001036D0" w:rsidRPr="00286DDB" w:rsidRDefault="001036D0" w:rsidP="00E33EAF">
            <w:pPr>
              <w:spacing w:line="257" w:lineRule="auto"/>
              <w:jc w:val="center"/>
              <w:rPr>
                <w:rFonts w:eastAsia="Arial"/>
                <w:sz w:val="28"/>
                <w:szCs w:val="28"/>
              </w:rPr>
            </w:pPr>
            <w:r w:rsidRPr="00286DDB">
              <w:rPr>
                <w:rFonts w:eastAsia="Arial"/>
                <w:sz w:val="28"/>
                <w:szCs w:val="28"/>
              </w:rPr>
              <w:t>3</w:t>
            </w:r>
          </w:p>
        </w:tc>
      </w:tr>
      <w:tr w:rsidR="001036D0" w:rsidRPr="00286DDB" w:rsidTr="00E33EAF">
        <w:tc>
          <w:tcPr>
            <w:tcW w:w="6517" w:type="dxa"/>
            <w:shd w:val="clear" w:color="auto" w:fill="auto"/>
          </w:tcPr>
          <w:p w:rsidR="001036D0" w:rsidRPr="00286DDB" w:rsidRDefault="001036D0" w:rsidP="00E33EAF">
            <w:pPr>
              <w:spacing w:line="257" w:lineRule="auto"/>
              <w:jc w:val="both"/>
              <w:rPr>
                <w:rFonts w:eastAsia="Arial"/>
                <w:sz w:val="28"/>
                <w:szCs w:val="28"/>
              </w:rPr>
            </w:pPr>
            <w:r w:rsidRPr="00286DDB">
              <w:rPr>
                <w:rFonts w:eastAsia="Arial"/>
                <w:sz w:val="28"/>
                <w:szCs w:val="28"/>
              </w:rPr>
              <w:t>Лишн</w:t>
            </w:r>
            <w:r w:rsidR="00FC160C">
              <w:rPr>
                <w:rFonts w:eastAsia="Arial"/>
                <w:sz w:val="28"/>
                <w:szCs w:val="28"/>
              </w:rPr>
              <w:t>ий</w:t>
            </w:r>
            <w:r w:rsidRPr="00286DDB">
              <w:rPr>
                <w:rFonts w:eastAsia="Arial"/>
                <w:sz w:val="28"/>
                <w:szCs w:val="28"/>
              </w:rPr>
              <w:t xml:space="preserve"> «</w:t>
            </w:r>
            <w:r w:rsidR="00FC160C" w:rsidRPr="00286DDB">
              <w:rPr>
                <w:rFonts w:eastAsia="Arial"/>
                <w:sz w:val="28"/>
                <w:szCs w:val="28"/>
              </w:rPr>
              <w:t>К</w:t>
            </w:r>
            <w:r w:rsidR="00FC160C">
              <w:rPr>
                <w:rFonts w:eastAsia="Arial"/>
                <w:sz w:val="28"/>
                <w:szCs w:val="28"/>
              </w:rPr>
              <w:t>убик</w:t>
            </w:r>
            <w:r w:rsidRPr="00286DDB">
              <w:rPr>
                <w:rFonts w:eastAsia="Arial"/>
                <w:sz w:val="28"/>
                <w:szCs w:val="28"/>
              </w:rPr>
              <w:t>» перевезен в зону «BASE»</w:t>
            </w:r>
          </w:p>
        </w:tc>
        <w:tc>
          <w:tcPr>
            <w:tcW w:w="1128" w:type="dxa"/>
            <w:shd w:val="clear" w:color="auto" w:fill="auto"/>
          </w:tcPr>
          <w:p w:rsidR="001036D0" w:rsidRPr="00286DDB" w:rsidRDefault="001036D0" w:rsidP="00E33EAF">
            <w:pPr>
              <w:spacing w:line="257" w:lineRule="auto"/>
              <w:jc w:val="center"/>
              <w:rPr>
                <w:rFonts w:eastAsia="Arial"/>
                <w:sz w:val="28"/>
                <w:szCs w:val="28"/>
                <w:lang w:val="en-US"/>
              </w:rPr>
            </w:pPr>
            <w:r w:rsidRPr="00286DDB">
              <w:rPr>
                <w:rFonts w:eastAsia="Arial"/>
                <w:sz w:val="28"/>
                <w:szCs w:val="28"/>
                <w:lang w:val="en-US"/>
              </w:rPr>
              <w:t>1</w:t>
            </w:r>
          </w:p>
        </w:tc>
        <w:tc>
          <w:tcPr>
            <w:tcW w:w="1983" w:type="dxa"/>
            <w:shd w:val="clear" w:color="auto" w:fill="auto"/>
          </w:tcPr>
          <w:p w:rsidR="001036D0" w:rsidRPr="00286DDB" w:rsidRDefault="001036D0" w:rsidP="00E33EAF">
            <w:pPr>
              <w:spacing w:line="257" w:lineRule="auto"/>
              <w:jc w:val="center"/>
              <w:rPr>
                <w:rFonts w:eastAsia="Arial"/>
                <w:sz w:val="28"/>
                <w:szCs w:val="28"/>
                <w:lang w:val="en-US"/>
              </w:rPr>
            </w:pPr>
            <w:r w:rsidRPr="00286DDB">
              <w:rPr>
                <w:rFonts w:eastAsia="Arial"/>
                <w:sz w:val="28"/>
                <w:szCs w:val="28"/>
                <w:lang w:val="en-US"/>
              </w:rPr>
              <w:t>1</w:t>
            </w:r>
          </w:p>
        </w:tc>
      </w:tr>
      <w:tr w:rsidR="001036D0" w:rsidRPr="00286DDB" w:rsidTr="00E33EAF">
        <w:tc>
          <w:tcPr>
            <w:tcW w:w="6517" w:type="dxa"/>
            <w:shd w:val="clear" w:color="auto" w:fill="auto"/>
          </w:tcPr>
          <w:p w:rsidR="001036D0" w:rsidRPr="00286DDB" w:rsidRDefault="001036D0" w:rsidP="00E33EAF">
            <w:pPr>
              <w:spacing w:line="257" w:lineRule="auto"/>
              <w:jc w:val="both"/>
              <w:rPr>
                <w:rFonts w:eastAsia="Arial"/>
                <w:sz w:val="28"/>
                <w:szCs w:val="28"/>
              </w:rPr>
            </w:pPr>
            <w:r w:rsidRPr="00286DDB">
              <w:rPr>
                <w:rFonts w:eastAsia="Arial"/>
                <w:sz w:val="28"/>
                <w:szCs w:val="28"/>
              </w:rPr>
              <w:t>«</w:t>
            </w:r>
            <w:r w:rsidR="00FC160C" w:rsidRPr="00286DDB">
              <w:rPr>
                <w:rFonts w:eastAsia="Arial"/>
                <w:sz w:val="28"/>
                <w:szCs w:val="28"/>
              </w:rPr>
              <w:t>К</w:t>
            </w:r>
            <w:r w:rsidR="00FC160C">
              <w:rPr>
                <w:rFonts w:eastAsia="Arial"/>
                <w:sz w:val="28"/>
                <w:szCs w:val="28"/>
              </w:rPr>
              <w:t>убик</w:t>
            </w:r>
            <w:r w:rsidRPr="00286DDB">
              <w:rPr>
                <w:rFonts w:eastAsia="Arial"/>
                <w:sz w:val="28"/>
                <w:szCs w:val="28"/>
              </w:rPr>
              <w:t>» выходит за границу зоны «</w:t>
            </w:r>
            <w:r w:rsidR="00915BCC">
              <w:rPr>
                <w:rFonts w:eastAsia="Arial"/>
                <w:sz w:val="28"/>
                <w:szCs w:val="28"/>
              </w:rPr>
              <w:t>Склад</w:t>
            </w:r>
            <w:r w:rsidRPr="00286DDB">
              <w:rPr>
                <w:rFonts w:eastAsia="Arial"/>
                <w:sz w:val="28"/>
                <w:szCs w:val="28"/>
              </w:rPr>
              <w:t>»</w:t>
            </w:r>
            <w:r w:rsidRPr="00286DDB">
              <w:rPr>
                <w:szCs w:val="30"/>
              </w:rPr>
              <w:t xml:space="preserve"> </w:t>
            </w:r>
          </w:p>
        </w:tc>
        <w:tc>
          <w:tcPr>
            <w:tcW w:w="1128" w:type="dxa"/>
            <w:shd w:val="clear" w:color="auto" w:fill="auto"/>
          </w:tcPr>
          <w:p w:rsidR="001036D0" w:rsidRPr="00286DDB" w:rsidRDefault="001036D0" w:rsidP="00E33EAF">
            <w:pPr>
              <w:spacing w:line="257" w:lineRule="auto"/>
              <w:jc w:val="center"/>
              <w:rPr>
                <w:rFonts w:eastAsia="Arial"/>
                <w:sz w:val="28"/>
                <w:szCs w:val="28"/>
              </w:rPr>
            </w:pPr>
            <w:r w:rsidRPr="00286DDB">
              <w:rPr>
                <w:rFonts w:eastAsia="Arial"/>
                <w:sz w:val="28"/>
                <w:szCs w:val="28"/>
              </w:rPr>
              <w:t>-1</w:t>
            </w:r>
          </w:p>
        </w:tc>
        <w:tc>
          <w:tcPr>
            <w:tcW w:w="1983" w:type="dxa"/>
            <w:shd w:val="clear" w:color="auto" w:fill="auto"/>
          </w:tcPr>
          <w:p w:rsidR="001036D0" w:rsidRPr="00286DDB" w:rsidRDefault="001036D0" w:rsidP="00E33EAF">
            <w:pPr>
              <w:spacing w:line="257" w:lineRule="auto"/>
              <w:jc w:val="center"/>
              <w:rPr>
                <w:rFonts w:eastAsia="Arial"/>
                <w:sz w:val="28"/>
                <w:szCs w:val="28"/>
              </w:rPr>
            </w:pPr>
            <w:r w:rsidRPr="00286DDB">
              <w:rPr>
                <w:rFonts w:eastAsia="Arial"/>
                <w:sz w:val="28"/>
                <w:szCs w:val="28"/>
              </w:rPr>
              <w:t>-3</w:t>
            </w:r>
          </w:p>
        </w:tc>
      </w:tr>
      <w:tr w:rsidR="001036D0" w:rsidRPr="00286DDB" w:rsidTr="00E33EAF">
        <w:tc>
          <w:tcPr>
            <w:tcW w:w="6517" w:type="dxa"/>
            <w:shd w:val="clear" w:color="auto" w:fill="auto"/>
          </w:tcPr>
          <w:p w:rsidR="001036D0" w:rsidRPr="00286DDB" w:rsidRDefault="001036D0" w:rsidP="00E33EAF">
            <w:pPr>
              <w:spacing w:line="257" w:lineRule="auto"/>
              <w:jc w:val="both"/>
              <w:rPr>
                <w:rFonts w:eastAsia="Arial"/>
                <w:sz w:val="28"/>
                <w:szCs w:val="28"/>
              </w:rPr>
            </w:pPr>
            <w:r w:rsidRPr="00286DDB">
              <w:rPr>
                <w:rFonts w:eastAsia="Arial"/>
                <w:sz w:val="28"/>
                <w:szCs w:val="28"/>
              </w:rPr>
              <w:t>Робот проекцией полностью находится в зоне «BASE» в конце выполнения задания (баллы начисляются, если начислен хоть один балл по другому критерию)</w:t>
            </w:r>
          </w:p>
        </w:tc>
        <w:tc>
          <w:tcPr>
            <w:tcW w:w="1128" w:type="dxa"/>
            <w:shd w:val="clear" w:color="auto" w:fill="auto"/>
          </w:tcPr>
          <w:p w:rsidR="001036D0" w:rsidRPr="00286DDB" w:rsidRDefault="001036D0" w:rsidP="00E33EAF">
            <w:pPr>
              <w:spacing w:line="257" w:lineRule="auto"/>
              <w:jc w:val="center"/>
              <w:rPr>
                <w:rFonts w:eastAsia="Arial"/>
                <w:sz w:val="28"/>
                <w:szCs w:val="28"/>
              </w:rPr>
            </w:pPr>
            <w:r w:rsidRPr="00286DDB">
              <w:rPr>
                <w:rFonts w:eastAsia="Arial"/>
                <w:sz w:val="28"/>
                <w:szCs w:val="28"/>
              </w:rPr>
              <w:t>3</w:t>
            </w:r>
          </w:p>
        </w:tc>
        <w:tc>
          <w:tcPr>
            <w:tcW w:w="1983" w:type="dxa"/>
            <w:shd w:val="clear" w:color="auto" w:fill="auto"/>
          </w:tcPr>
          <w:p w:rsidR="001036D0" w:rsidRPr="00286DDB" w:rsidRDefault="001036D0" w:rsidP="00E33EAF">
            <w:pPr>
              <w:spacing w:line="257" w:lineRule="auto"/>
              <w:jc w:val="center"/>
              <w:rPr>
                <w:rFonts w:eastAsia="Arial"/>
                <w:sz w:val="28"/>
                <w:szCs w:val="28"/>
              </w:rPr>
            </w:pPr>
            <w:r w:rsidRPr="00286DDB">
              <w:rPr>
                <w:rFonts w:eastAsia="Arial"/>
                <w:sz w:val="28"/>
                <w:szCs w:val="28"/>
              </w:rPr>
              <w:t>3</w:t>
            </w:r>
          </w:p>
        </w:tc>
      </w:tr>
    </w:tbl>
    <w:p w:rsidR="001036D0" w:rsidRPr="00286DDB" w:rsidRDefault="001036D0" w:rsidP="001036D0">
      <w:pPr>
        <w:jc w:val="center"/>
        <w:rPr>
          <w:rFonts w:eastAsia="ヒラギノ角ゴ Pro W3"/>
          <w:color w:val="FF0000"/>
          <w:szCs w:val="30"/>
          <w:lang w:eastAsia="en-US"/>
        </w:rPr>
      </w:pPr>
    </w:p>
    <w:p w:rsidR="001036D0" w:rsidRPr="00286DDB" w:rsidRDefault="001036D0" w:rsidP="001036D0">
      <w:pPr>
        <w:ind w:firstLine="708"/>
        <w:rPr>
          <w:rFonts w:eastAsia="ヒラギノ角ゴ Pro W3"/>
          <w:szCs w:val="30"/>
          <w:lang w:eastAsia="en-US"/>
        </w:rPr>
      </w:pPr>
      <w:r w:rsidRPr="00286DDB">
        <w:rPr>
          <w:rFonts w:eastAsia="ヒラギノ角ゴ Pro W3"/>
          <w:szCs w:val="30"/>
          <w:lang w:eastAsia="en-US"/>
        </w:rPr>
        <w:lastRenderedPageBreak/>
        <w:t>Максимальное количество баллов за каждую попытку – 13.</w:t>
      </w:r>
    </w:p>
    <w:p w:rsidR="001036D0" w:rsidRPr="00286DDB" w:rsidRDefault="001036D0" w:rsidP="001036D0">
      <w:pPr>
        <w:rPr>
          <w:rFonts w:eastAsia="ヒラギノ角ゴ Pro W3"/>
          <w:szCs w:val="30"/>
          <w:lang w:eastAsia="en-US"/>
        </w:rPr>
      </w:pPr>
    </w:p>
    <w:p w:rsidR="001036D0" w:rsidRPr="00286DDB" w:rsidRDefault="001036D0" w:rsidP="001036D0">
      <w:pPr>
        <w:ind w:firstLine="708"/>
        <w:jc w:val="both"/>
        <w:rPr>
          <w:rFonts w:eastAsia="ヒラギノ角ゴ Pro W3"/>
          <w:szCs w:val="30"/>
          <w:lang w:eastAsia="en-US"/>
        </w:rPr>
      </w:pPr>
      <w:r w:rsidRPr="00286DDB">
        <w:rPr>
          <w:rFonts w:eastAsia="ヒラギノ角ゴ Pro W3"/>
          <w:szCs w:val="30"/>
          <w:lang w:eastAsia="en-US"/>
        </w:rPr>
        <w:t>Жюри имеет право внести изменения в конкурсные задания и в критерии оценивания.</w:t>
      </w:r>
    </w:p>
    <w:p w:rsidR="001036D0" w:rsidRPr="00286DDB" w:rsidRDefault="001036D0" w:rsidP="001036D0">
      <w:pPr>
        <w:ind w:firstLine="709"/>
        <w:jc w:val="both"/>
        <w:rPr>
          <w:rFonts w:eastAsia="ヒラギノ角ゴ Pro W3"/>
          <w:szCs w:val="30"/>
          <w:lang w:eastAsia="en-US"/>
        </w:rPr>
      </w:pPr>
      <w:r w:rsidRPr="00286DDB">
        <w:rPr>
          <w:rFonts w:eastAsia="ヒラギノ角ゴ Pro W3"/>
          <w:szCs w:val="30"/>
          <w:lang w:eastAsia="en-US"/>
        </w:rPr>
        <w:t>При возникновении спорных ситуаций окончательное принятие решения остается за председателем жюри.</w:t>
      </w:r>
    </w:p>
    <w:p w:rsidR="001036D0" w:rsidRPr="00286DDB" w:rsidRDefault="001036D0" w:rsidP="001036D0">
      <w:pPr>
        <w:ind w:firstLine="708"/>
        <w:jc w:val="both"/>
        <w:rPr>
          <w:rFonts w:eastAsia="ヒラギノ角ゴ Pro W3"/>
          <w:szCs w:val="30"/>
          <w:lang w:eastAsia="en-US"/>
        </w:rPr>
      </w:pPr>
      <w:r w:rsidRPr="00286DDB">
        <w:rPr>
          <w:rFonts w:eastAsia="ヒラギノ角ゴ Pro W3"/>
          <w:szCs w:val="30"/>
          <w:lang w:eastAsia="en-US"/>
        </w:rPr>
        <w:t>Во время проведения конкурса участник должен знать и соблюдать правила безопасного поведения учащихся на конкурсной площадке.</w:t>
      </w:r>
    </w:p>
    <w:p w:rsidR="001036D0" w:rsidRPr="00286DDB" w:rsidRDefault="001036D0" w:rsidP="001036D0">
      <w:pPr>
        <w:ind w:firstLine="708"/>
        <w:jc w:val="both"/>
        <w:rPr>
          <w:rFonts w:eastAsia="ヒラギノ角ゴ Pro W3"/>
          <w:szCs w:val="30"/>
          <w:lang w:eastAsia="en-US"/>
        </w:rPr>
      </w:pPr>
      <w:r w:rsidRPr="00286DDB">
        <w:rPr>
          <w:rFonts w:eastAsia="ヒラギノ角ゴ Pro W3"/>
          <w:szCs w:val="30"/>
          <w:lang w:eastAsia="en-US"/>
        </w:rPr>
        <w:t>За грубые нарушения правил безопасного поведения учащихся, которые привели к порче оборудования, инструмента, травме, участник отстраняется от дальнейшего участия в конкурсе. Решение об отстранении принимает председатель жюри.</w:t>
      </w:r>
    </w:p>
    <w:p w:rsidR="001036D0" w:rsidRPr="00286DDB" w:rsidRDefault="001036D0" w:rsidP="001036D0">
      <w:pPr>
        <w:ind w:firstLine="708"/>
        <w:jc w:val="both"/>
        <w:rPr>
          <w:rFonts w:eastAsia="ヒラギノ角ゴ Pro W3"/>
          <w:szCs w:val="30"/>
          <w:lang w:eastAsia="en-US"/>
        </w:rPr>
      </w:pPr>
      <w:r w:rsidRPr="00286DDB">
        <w:rPr>
          <w:rFonts w:eastAsia="ヒラギノ角ゴ Pro W3"/>
          <w:szCs w:val="30"/>
          <w:lang w:eastAsia="en-US"/>
        </w:rPr>
        <w:t>Участник</w:t>
      </w:r>
      <w:r w:rsidR="00E5165C">
        <w:rPr>
          <w:rFonts w:eastAsia="ヒラギノ角ゴ Pro W3"/>
          <w:szCs w:val="30"/>
          <w:lang w:eastAsia="en-US"/>
        </w:rPr>
        <w:t>и могут</w:t>
      </w:r>
      <w:r w:rsidRPr="00286DDB">
        <w:rPr>
          <w:rFonts w:eastAsia="ヒラギノ角ゴ Pro W3"/>
          <w:szCs w:val="30"/>
          <w:lang w:eastAsia="en-US"/>
        </w:rPr>
        <w:t xml:space="preserve"> быть оштрафован</w:t>
      </w:r>
      <w:r w:rsidR="00E5165C">
        <w:rPr>
          <w:rFonts w:eastAsia="ヒラギノ角ゴ Pro W3"/>
          <w:szCs w:val="30"/>
          <w:lang w:eastAsia="en-US"/>
        </w:rPr>
        <w:t>ы</w:t>
      </w:r>
      <w:r w:rsidRPr="00286DDB">
        <w:rPr>
          <w:rFonts w:eastAsia="ヒラギノ角ゴ Pro W3"/>
          <w:szCs w:val="30"/>
          <w:lang w:eastAsia="en-US"/>
        </w:rPr>
        <w:t xml:space="preserve"> или отстранен</w:t>
      </w:r>
      <w:r w:rsidR="00E5165C">
        <w:rPr>
          <w:rFonts w:eastAsia="ヒラギノ角ゴ Pro W3"/>
          <w:szCs w:val="30"/>
          <w:lang w:eastAsia="en-US"/>
        </w:rPr>
        <w:t>ы</w:t>
      </w:r>
      <w:r w:rsidRPr="00286DDB">
        <w:rPr>
          <w:rFonts w:eastAsia="ヒラギノ角ゴ Pro W3"/>
          <w:szCs w:val="30"/>
          <w:lang w:eastAsia="en-US"/>
        </w:rPr>
        <w:t xml:space="preserve"> от конкурса за попытку обхода правил. Факт совершения попытки обхода правил должен быть подтвержден большинством членов жюри.</w:t>
      </w:r>
    </w:p>
    <w:p w:rsidR="001036D0" w:rsidRPr="00286DDB" w:rsidRDefault="00FC160C" w:rsidP="001036D0">
      <w:pPr>
        <w:ind w:firstLine="709"/>
        <w:jc w:val="both"/>
        <w:rPr>
          <w:rFonts w:eastAsia="ヒラギノ角ゴ Pro W3"/>
          <w:color w:val="000000"/>
          <w:szCs w:val="30"/>
          <w:lang w:eastAsia="en-US"/>
        </w:rPr>
      </w:pPr>
      <w:r>
        <w:rPr>
          <w:rFonts w:eastAsia="ヒラギノ角ゴ Pro W3"/>
          <w:color w:val="000000"/>
          <w:szCs w:val="30"/>
          <w:lang w:eastAsia="en-US"/>
        </w:rPr>
        <w:t>Участник</w:t>
      </w:r>
      <w:r w:rsidR="001036D0" w:rsidRPr="00286DDB">
        <w:rPr>
          <w:rFonts w:eastAsia="ヒラギノ角ゴ Pro W3"/>
          <w:color w:val="000000"/>
          <w:szCs w:val="30"/>
          <w:lang w:eastAsia="en-US"/>
        </w:rPr>
        <w:t>, набравш</w:t>
      </w:r>
      <w:r>
        <w:rPr>
          <w:rFonts w:eastAsia="ヒラギノ角ゴ Pro W3"/>
          <w:color w:val="000000"/>
          <w:szCs w:val="30"/>
          <w:lang w:eastAsia="en-US"/>
        </w:rPr>
        <w:t>ий</w:t>
      </w:r>
      <w:r w:rsidR="001036D0" w:rsidRPr="00286DDB">
        <w:rPr>
          <w:rFonts w:eastAsia="ヒラギノ角ゴ Pro W3"/>
          <w:color w:val="000000"/>
          <w:szCs w:val="30"/>
          <w:lang w:eastAsia="en-US"/>
        </w:rPr>
        <w:t xml:space="preserve"> наибольшее количество баллов по сумме конкурсных заданий, является победителем.</w:t>
      </w:r>
    </w:p>
    <w:p w:rsidR="001036D0" w:rsidRPr="00286DDB" w:rsidRDefault="001036D0" w:rsidP="001036D0">
      <w:pPr>
        <w:spacing w:after="120"/>
        <w:ind w:firstLine="708"/>
        <w:jc w:val="both"/>
        <w:rPr>
          <w:szCs w:val="30"/>
        </w:rPr>
      </w:pPr>
      <w:r w:rsidRPr="00286DDB">
        <w:rPr>
          <w:szCs w:val="30"/>
        </w:rPr>
        <w:t xml:space="preserve">В случае, если </w:t>
      </w:r>
      <w:r w:rsidR="00FC160C">
        <w:rPr>
          <w:szCs w:val="30"/>
        </w:rPr>
        <w:t>участники</w:t>
      </w:r>
      <w:r w:rsidRPr="00286DDB">
        <w:rPr>
          <w:szCs w:val="30"/>
        </w:rPr>
        <w:t xml:space="preserve"> набирают одинаковое количество баллов, суммируется время всех попыток. </w:t>
      </w:r>
      <w:r w:rsidR="00FC160C">
        <w:rPr>
          <w:szCs w:val="30"/>
        </w:rPr>
        <w:t>Участник</w:t>
      </w:r>
      <w:r w:rsidR="00BF3F0B">
        <w:rPr>
          <w:szCs w:val="30"/>
        </w:rPr>
        <w:t xml:space="preserve"> или участники</w:t>
      </w:r>
      <w:r w:rsidRPr="00286DDB">
        <w:rPr>
          <w:szCs w:val="30"/>
        </w:rPr>
        <w:t>, выполнивш</w:t>
      </w:r>
      <w:r w:rsidR="00FC160C">
        <w:rPr>
          <w:szCs w:val="30"/>
        </w:rPr>
        <w:t>ий</w:t>
      </w:r>
      <w:r w:rsidRPr="00286DDB">
        <w:rPr>
          <w:szCs w:val="30"/>
        </w:rPr>
        <w:t xml:space="preserve"> задание за минимальное время, считается победи</w:t>
      </w:r>
      <w:r w:rsidR="00FC160C">
        <w:rPr>
          <w:szCs w:val="30"/>
        </w:rPr>
        <w:t>телем</w:t>
      </w:r>
      <w:r w:rsidRPr="00286DDB">
        <w:rPr>
          <w:szCs w:val="30"/>
        </w:rPr>
        <w:t xml:space="preserve">. </w:t>
      </w:r>
      <w:r w:rsidR="00E5165C">
        <w:rPr>
          <w:szCs w:val="30"/>
        </w:rPr>
        <w:br/>
      </w:r>
      <w:r w:rsidRPr="00286DDB">
        <w:rPr>
          <w:szCs w:val="30"/>
        </w:rPr>
        <w:t xml:space="preserve">В случае, если время </w:t>
      </w:r>
      <w:proofErr w:type="gramStart"/>
      <w:r w:rsidRPr="00286DDB">
        <w:rPr>
          <w:szCs w:val="30"/>
        </w:rPr>
        <w:t>совпадает</w:t>
      </w:r>
      <w:proofErr w:type="gramEnd"/>
      <w:r w:rsidRPr="00286DDB">
        <w:rPr>
          <w:szCs w:val="30"/>
        </w:rPr>
        <w:t xml:space="preserve"> и </w:t>
      </w:r>
      <w:r w:rsidR="00FC160C">
        <w:rPr>
          <w:szCs w:val="30"/>
        </w:rPr>
        <w:t>участники</w:t>
      </w:r>
      <w:r w:rsidRPr="00286DDB">
        <w:rPr>
          <w:szCs w:val="30"/>
        </w:rPr>
        <w:t xml:space="preserve"> претендуют на призовые места (1, 2, 3-е место), назначается дополнительный раунд только для этих </w:t>
      </w:r>
      <w:r w:rsidR="00FC160C">
        <w:rPr>
          <w:szCs w:val="30"/>
        </w:rPr>
        <w:t>участников</w:t>
      </w:r>
      <w:r w:rsidRPr="00286DDB">
        <w:rPr>
          <w:szCs w:val="30"/>
        </w:rPr>
        <w:t>. Время на подготовку к дополнительному раунду составляет одну минуту. Команды не могут исправлять код или конструкцию робота на протяжении этого времени.</w:t>
      </w:r>
    </w:p>
    <w:p w:rsidR="001036D0" w:rsidRPr="00286DDB" w:rsidRDefault="001036D0" w:rsidP="001036D0">
      <w:pPr>
        <w:jc w:val="center"/>
        <w:rPr>
          <w:rFonts w:eastAsia="ヒラギノ角ゴ Pro W3"/>
          <w:caps/>
          <w:sz w:val="28"/>
          <w:szCs w:val="28"/>
        </w:rPr>
      </w:pPr>
    </w:p>
    <w:sectPr w:rsidR="001036D0" w:rsidRPr="00286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6D0"/>
    <w:rsid w:val="001036D0"/>
    <w:rsid w:val="00303C9D"/>
    <w:rsid w:val="0043063B"/>
    <w:rsid w:val="004605D4"/>
    <w:rsid w:val="00477C05"/>
    <w:rsid w:val="004814BA"/>
    <w:rsid w:val="00522798"/>
    <w:rsid w:val="00537EE3"/>
    <w:rsid w:val="005E6C96"/>
    <w:rsid w:val="00820FFE"/>
    <w:rsid w:val="00915BCC"/>
    <w:rsid w:val="00B3537B"/>
    <w:rsid w:val="00BF3F0B"/>
    <w:rsid w:val="00CA0A32"/>
    <w:rsid w:val="00CC7C10"/>
    <w:rsid w:val="00D85152"/>
    <w:rsid w:val="00E33EAF"/>
    <w:rsid w:val="00E5165C"/>
    <w:rsid w:val="00F42439"/>
    <w:rsid w:val="00FC1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728D2"/>
  <w15:chartTrackingRefBased/>
  <w15:docId w15:val="{09518097-861B-479A-9DB4-E5D047E2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36D0"/>
    <w:pPr>
      <w:spacing w:after="0" w:line="240" w:lineRule="auto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EEAC4-5EE1-4005-A6F6-87CC8DACA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6</Pages>
  <Words>1538</Words>
  <Characters>8772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Zam</cp:lastModifiedBy>
  <cp:revision>3</cp:revision>
  <dcterms:created xsi:type="dcterms:W3CDTF">2022-12-03T06:49:00Z</dcterms:created>
  <dcterms:modified xsi:type="dcterms:W3CDTF">2022-12-06T14:02:00Z</dcterms:modified>
</cp:coreProperties>
</file>