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59" w:rsidRDefault="00EA5259" w:rsidP="00536D65">
      <w:pPr>
        <w:spacing w:after="360"/>
        <w:jc w:val="right"/>
      </w:pPr>
      <w:r w:rsidRPr="008820B1">
        <w:t xml:space="preserve">Приложение </w:t>
      </w:r>
      <w:r>
        <w:t>1</w:t>
      </w:r>
    </w:p>
    <w:p w:rsidR="00E1529F" w:rsidRPr="00E1529F" w:rsidRDefault="00E1529F" w:rsidP="00E1529F">
      <w:pPr>
        <w:widowControl w:val="0"/>
        <w:spacing w:after="0"/>
        <w:ind w:left="5529" w:right="-143"/>
        <w:jc w:val="left"/>
        <w:outlineLvl w:val="0"/>
        <w:rPr>
          <w:rFonts w:eastAsia="Times New Roman"/>
          <w:szCs w:val="30"/>
          <w:lang w:eastAsia="ru-RU"/>
        </w:rPr>
      </w:pPr>
      <w:r w:rsidRPr="00E1529F">
        <w:rPr>
          <w:rFonts w:eastAsia="Times New Roman"/>
          <w:szCs w:val="30"/>
          <w:lang w:eastAsia="ru-RU"/>
        </w:rPr>
        <w:t>УТВЕРЖДЕНО</w:t>
      </w:r>
    </w:p>
    <w:p w:rsidR="00E1529F" w:rsidRPr="00E1529F" w:rsidRDefault="00E1529F" w:rsidP="00E1529F">
      <w:pPr>
        <w:widowControl w:val="0"/>
        <w:spacing w:after="0" w:line="280" w:lineRule="exact"/>
        <w:ind w:left="5529"/>
        <w:jc w:val="left"/>
        <w:rPr>
          <w:rFonts w:eastAsia="Times New Roman"/>
          <w:szCs w:val="30"/>
          <w:lang w:eastAsia="ru-RU"/>
        </w:rPr>
      </w:pPr>
      <w:r w:rsidRPr="00E1529F">
        <w:rPr>
          <w:rFonts w:eastAsia="Times New Roman"/>
          <w:szCs w:val="30"/>
          <w:lang w:eastAsia="ru-RU"/>
        </w:rPr>
        <w:t xml:space="preserve">Приказом главного управления </w:t>
      </w:r>
      <w:r w:rsidRPr="00E1529F">
        <w:rPr>
          <w:rFonts w:eastAsia="Times New Roman"/>
          <w:szCs w:val="30"/>
          <w:lang w:eastAsia="ru-RU"/>
        </w:rPr>
        <w:br/>
        <w:t xml:space="preserve">по образованию Брестского </w:t>
      </w:r>
      <w:r w:rsidRPr="00E1529F">
        <w:rPr>
          <w:rFonts w:eastAsia="Times New Roman"/>
          <w:szCs w:val="30"/>
          <w:lang w:eastAsia="ru-RU"/>
        </w:rPr>
        <w:br/>
        <w:t>облисполкома</w:t>
      </w:r>
    </w:p>
    <w:p w:rsidR="00E1529F" w:rsidRPr="00E1529F" w:rsidRDefault="00E1529F" w:rsidP="00E1529F">
      <w:pPr>
        <w:spacing w:after="0"/>
        <w:ind w:left="5529"/>
        <w:jc w:val="left"/>
        <w:rPr>
          <w:rFonts w:eastAsia="Times New Roman"/>
          <w:szCs w:val="30"/>
          <w:lang w:eastAsia="ru-RU"/>
        </w:rPr>
      </w:pPr>
      <w:r w:rsidRPr="00E1529F">
        <w:rPr>
          <w:rFonts w:eastAsia="Times New Roman"/>
          <w:szCs w:val="30"/>
          <w:lang w:eastAsia="ru-RU"/>
        </w:rPr>
        <w:t xml:space="preserve">___ октября 2021 </w:t>
      </w:r>
      <w:bookmarkStart w:id="0" w:name="_GoBack"/>
      <w:bookmarkEnd w:id="0"/>
      <w:r w:rsidRPr="00E1529F">
        <w:rPr>
          <w:rFonts w:eastAsia="Times New Roman"/>
          <w:szCs w:val="30"/>
          <w:lang w:eastAsia="ru-RU"/>
        </w:rPr>
        <w:t>г. № ____</w:t>
      </w:r>
    </w:p>
    <w:p w:rsidR="00481BE1" w:rsidRDefault="00481BE1" w:rsidP="00C04744">
      <w:pPr>
        <w:spacing w:after="0"/>
        <w:jc w:val="left"/>
        <w:rPr>
          <w:szCs w:val="30"/>
        </w:rPr>
      </w:pPr>
    </w:p>
    <w:p w:rsidR="00C04744" w:rsidRDefault="00C04744" w:rsidP="00C04744">
      <w:pPr>
        <w:spacing w:after="0"/>
        <w:jc w:val="center"/>
        <w:rPr>
          <w:szCs w:val="30"/>
        </w:rPr>
      </w:pPr>
    </w:p>
    <w:p w:rsidR="00C04744" w:rsidRDefault="00C22F92" w:rsidP="00C04744">
      <w:pPr>
        <w:spacing w:after="0"/>
        <w:jc w:val="center"/>
        <w:rPr>
          <w:szCs w:val="30"/>
        </w:rPr>
      </w:pPr>
      <w:r>
        <w:rPr>
          <w:szCs w:val="30"/>
        </w:rPr>
        <w:t>ПОЛОЖЕНИЕ</w:t>
      </w:r>
      <w:bookmarkStart w:id="1" w:name="_Hlk53147151"/>
    </w:p>
    <w:p w:rsidR="00EA5259" w:rsidRDefault="00C04744" w:rsidP="00C04744">
      <w:pPr>
        <w:spacing w:after="0"/>
        <w:jc w:val="center"/>
      </w:pPr>
      <w:r>
        <w:rPr>
          <w:szCs w:val="30"/>
        </w:rPr>
        <w:t xml:space="preserve">о </w:t>
      </w:r>
      <w:r w:rsidR="00EA5259" w:rsidRPr="009F01D3">
        <w:rPr>
          <w:szCs w:val="30"/>
        </w:rPr>
        <w:t>проведени</w:t>
      </w:r>
      <w:r>
        <w:rPr>
          <w:szCs w:val="30"/>
        </w:rPr>
        <w:t>и</w:t>
      </w:r>
      <w:r w:rsidR="00EA5259" w:rsidRPr="009F01D3">
        <w:rPr>
          <w:szCs w:val="30"/>
        </w:rPr>
        <w:t xml:space="preserve"> </w:t>
      </w:r>
      <w:r w:rsidR="00C22F92">
        <w:rPr>
          <w:szCs w:val="30"/>
        </w:rPr>
        <w:t>областного этапа</w:t>
      </w:r>
      <w:r>
        <w:rPr>
          <w:szCs w:val="30"/>
        </w:rPr>
        <w:t xml:space="preserve"> </w:t>
      </w:r>
      <w:bookmarkEnd w:id="1"/>
      <w:r w:rsidR="000E73AB" w:rsidRPr="000E73AB">
        <w:t>республиканского конкурса «ТехноЕлка»</w:t>
      </w:r>
      <w:r w:rsidR="005C07AB">
        <w:t>.</w:t>
      </w:r>
    </w:p>
    <w:p w:rsidR="00C04744" w:rsidRDefault="00C04744" w:rsidP="00C04744">
      <w:pPr>
        <w:spacing w:after="0"/>
        <w:jc w:val="center"/>
        <w:rPr>
          <w:szCs w:val="30"/>
        </w:rPr>
      </w:pPr>
    </w:p>
    <w:p w:rsidR="00EA5259" w:rsidRDefault="00EA5259" w:rsidP="00B073C7">
      <w:pPr>
        <w:pStyle w:val="a"/>
      </w:pPr>
      <w:r w:rsidRPr="008820B1">
        <w:t>ЦЕЛИ И ЗАДАЧИ</w:t>
      </w:r>
    </w:p>
    <w:p w:rsidR="00EA5259" w:rsidRPr="008820B1" w:rsidRDefault="00EA5259" w:rsidP="00C04744">
      <w:pPr>
        <w:pStyle w:val="a0"/>
        <w:keepLines w:val="0"/>
        <w:widowControl w:val="0"/>
      </w:pPr>
      <w:r w:rsidRPr="008820B1">
        <w:t xml:space="preserve">Целью </w:t>
      </w:r>
      <w:r w:rsidR="009527EE">
        <w:rPr>
          <w:szCs w:val="30"/>
        </w:rPr>
        <w:t xml:space="preserve">областного этапа </w:t>
      </w:r>
      <w:r w:rsidR="009527EE">
        <w:t xml:space="preserve">республиканского </w:t>
      </w:r>
      <w:r w:rsidR="000E73AB" w:rsidRPr="000E73AB">
        <w:t xml:space="preserve">конкурса «ТехноЕлка» </w:t>
      </w:r>
      <w:r w:rsidR="009527EE">
        <w:t xml:space="preserve">(далее </w:t>
      </w:r>
      <w:r w:rsidR="002475A1">
        <w:t>–</w:t>
      </w:r>
      <w:r w:rsidR="009527EE">
        <w:t xml:space="preserve"> </w:t>
      </w:r>
      <w:r w:rsidR="00E1529F">
        <w:rPr>
          <w:szCs w:val="30"/>
        </w:rPr>
        <w:t>областной этап</w:t>
      </w:r>
      <w:r w:rsidR="00CF4C5A" w:rsidRPr="00CF4C5A">
        <w:rPr>
          <w:szCs w:val="30"/>
        </w:rPr>
        <w:t xml:space="preserve"> </w:t>
      </w:r>
      <w:r w:rsidR="00CF4C5A">
        <w:rPr>
          <w:szCs w:val="30"/>
        </w:rPr>
        <w:t>конкурса</w:t>
      </w:r>
      <w:r w:rsidR="009527EE">
        <w:t xml:space="preserve">) </w:t>
      </w:r>
      <w:r w:rsidRPr="008820B1">
        <w:t xml:space="preserve">является </w:t>
      </w:r>
      <w:r w:rsidR="00F7025C" w:rsidRPr="00F7025C">
        <w:t>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 среди детей и молодежи, активизации деятельности объединений по интересам технического профиля.</w:t>
      </w:r>
    </w:p>
    <w:p w:rsidR="00EA5259" w:rsidRPr="008820B1" w:rsidRDefault="00EA5259" w:rsidP="00C04744">
      <w:pPr>
        <w:pStyle w:val="a0"/>
        <w:keepLines w:val="0"/>
        <w:widowControl w:val="0"/>
      </w:pPr>
      <w:r w:rsidRPr="008820B1">
        <w:t>Основные задачи:</w:t>
      </w:r>
    </w:p>
    <w:p w:rsidR="00F7025C" w:rsidRDefault="00F7025C" w:rsidP="001323D5">
      <w:pPr>
        <w:pStyle w:val="a3"/>
      </w:pPr>
      <w:r w:rsidRPr="00A43CD9">
        <w:t>вовлечение детей и молодежи в инновационное научно-техническое творчество;</w:t>
      </w:r>
    </w:p>
    <w:p w:rsidR="00F7025C" w:rsidRDefault="00F7025C" w:rsidP="001323D5">
      <w:pPr>
        <w:pStyle w:val="a3"/>
      </w:pPr>
      <w:r w:rsidRPr="00A43CD9">
        <w:t xml:space="preserve">развитие творческой активности учащихся, исследовательской </w:t>
      </w:r>
      <w:r w:rsidR="00E1529F">
        <w:br/>
      </w:r>
      <w:r w:rsidRPr="00A43CD9">
        <w:t>и инновационной деятельности молодежи;</w:t>
      </w:r>
    </w:p>
    <w:p w:rsidR="00F7025C" w:rsidRDefault="00F7025C" w:rsidP="001323D5">
      <w:pPr>
        <w:pStyle w:val="a3"/>
      </w:pPr>
      <w:r w:rsidRPr="00A43CD9">
        <w:t>создание условий для удовлетворения индивидуальных</w:t>
      </w:r>
    </w:p>
    <w:p w:rsidR="00F7025C" w:rsidRDefault="00F7025C" w:rsidP="001323D5">
      <w:pPr>
        <w:pStyle w:val="a3"/>
      </w:pPr>
      <w:r w:rsidRPr="00A43CD9">
        <w:t>потребностей детей и молодежи в самореализации;</w:t>
      </w:r>
    </w:p>
    <w:p w:rsidR="00F7025C" w:rsidRDefault="00F7025C" w:rsidP="001323D5">
      <w:pPr>
        <w:pStyle w:val="a3"/>
      </w:pPr>
      <w:r w:rsidRPr="00A43CD9">
        <w:t>поиск новых творческих методов и приемов, дизайнерских идей, технических и инновационных решений в создании новогодней елки;</w:t>
      </w:r>
    </w:p>
    <w:p w:rsidR="00F7025C" w:rsidRPr="00A43CD9" w:rsidRDefault="00F7025C" w:rsidP="001323D5">
      <w:pPr>
        <w:pStyle w:val="a3"/>
      </w:pPr>
      <w:r w:rsidRPr="00A43CD9">
        <w:t>расширение и углубление знаний детей и молодежи в области техники.</w:t>
      </w:r>
    </w:p>
    <w:p w:rsidR="00EA5259" w:rsidRPr="008820B1" w:rsidRDefault="00EA5259" w:rsidP="00B073C7">
      <w:pPr>
        <w:pStyle w:val="a"/>
      </w:pPr>
      <w:r w:rsidRPr="008820B1">
        <w:t>РУКОВОДСТВО И ОРГАНИЗАЦИЯ</w:t>
      </w:r>
    </w:p>
    <w:p w:rsidR="00EA5259" w:rsidRPr="008820B1" w:rsidRDefault="00EA0F28" w:rsidP="00C04744">
      <w:pPr>
        <w:pStyle w:val="a0"/>
        <w:keepLines w:val="0"/>
        <w:widowControl w:val="0"/>
      </w:pPr>
      <w:r w:rsidRPr="0080578C">
        <w:t>Общее</w:t>
      </w:r>
      <w:r w:rsidR="00536D65">
        <w:t xml:space="preserve"> руководство по организации</w:t>
      </w:r>
      <w:r w:rsidR="000A2BA5">
        <w:t xml:space="preserve"> </w:t>
      </w:r>
      <w:r w:rsidR="00E1529F">
        <w:t xml:space="preserve">областного этапа </w:t>
      </w:r>
      <w:r w:rsidR="000A2BA5">
        <w:t>конкур</w:t>
      </w:r>
      <w:r w:rsidR="00F7025C">
        <w:t xml:space="preserve">са </w:t>
      </w:r>
      <w:r w:rsidR="00536D65">
        <w:t>осуществляет г</w:t>
      </w:r>
      <w:r w:rsidRPr="0080578C">
        <w:t>л</w:t>
      </w:r>
      <w:r w:rsidR="00536D65">
        <w:t xml:space="preserve">авное управление по образованию Брестского </w:t>
      </w:r>
      <w:r w:rsidRPr="0080578C">
        <w:t>облисполкома</w:t>
      </w:r>
      <w:r w:rsidR="00EA5259" w:rsidRPr="008820B1">
        <w:t>.</w:t>
      </w:r>
    </w:p>
    <w:p w:rsidR="00EA5259" w:rsidRDefault="00EA0F28" w:rsidP="00C04744">
      <w:pPr>
        <w:pStyle w:val="a0"/>
        <w:keepLines w:val="0"/>
        <w:widowControl w:val="0"/>
      </w:pPr>
      <w:r w:rsidRPr="0080578C">
        <w:t>Непосредственное проведение</w:t>
      </w:r>
      <w:r w:rsidR="000A2BA5">
        <w:t xml:space="preserve"> </w:t>
      </w:r>
      <w:r w:rsidR="00E1529F">
        <w:t xml:space="preserve">областного этапа </w:t>
      </w:r>
      <w:r w:rsidR="000A2BA5">
        <w:t>конкур</w:t>
      </w:r>
      <w:r w:rsidR="00F7025C">
        <w:t>са</w:t>
      </w:r>
      <w:r w:rsidRPr="0080578C">
        <w:t>, прием и регистраци</w:t>
      </w:r>
      <w:r w:rsidR="00C04744">
        <w:t>ю</w:t>
      </w:r>
      <w:r w:rsidRPr="0080578C">
        <w:t xml:space="preserve"> </w:t>
      </w:r>
      <w:r>
        <w:t>работ</w:t>
      </w:r>
      <w:r w:rsidR="00C04744">
        <w:t>, организацию</w:t>
      </w:r>
      <w:r w:rsidRPr="0080578C">
        <w:t xml:space="preserve"> работы жюри, подведение итогов осуществляет государственное учреждение образования «Брестский областной центр туризма и краеведения детей и молодежи»</w:t>
      </w:r>
      <w:r w:rsidR="00EA5259" w:rsidRPr="008820B1">
        <w:t>.</w:t>
      </w:r>
    </w:p>
    <w:p w:rsidR="00B073C7" w:rsidRDefault="00B073C7" w:rsidP="00B073C7">
      <w:pPr>
        <w:pStyle w:val="a"/>
      </w:pPr>
      <w:r w:rsidRPr="00981D98">
        <w:t>УЧАСТНИКИ</w:t>
      </w:r>
      <w:r w:rsidRPr="008820B1">
        <w:t xml:space="preserve"> </w:t>
      </w:r>
      <w:r>
        <w:t>КОНКУРСА</w:t>
      </w:r>
    </w:p>
    <w:p w:rsidR="00B073C7" w:rsidRPr="008820B1" w:rsidRDefault="00B073C7" w:rsidP="00B073C7">
      <w:pPr>
        <w:pStyle w:val="a0"/>
        <w:keepLines w:val="0"/>
        <w:widowControl w:val="0"/>
      </w:pPr>
      <w:r w:rsidRPr="00981D98">
        <w:t>В</w:t>
      </w:r>
      <w:r w:rsidR="000A2BA5">
        <w:t xml:space="preserve"> </w:t>
      </w:r>
      <w:r w:rsidR="00E1529F">
        <w:t xml:space="preserve">областном этапе </w:t>
      </w:r>
      <w:r w:rsidR="000A2BA5">
        <w:t>конкур</w:t>
      </w:r>
      <w:r w:rsidR="00E1529F">
        <w:t>са</w:t>
      </w:r>
      <w:r w:rsidRPr="00981D98">
        <w:t xml:space="preserve"> могут принимать участие учащиеся учреждений общего среднего, среднего специального </w:t>
      </w:r>
      <w:r>
        <w:t xml:space="preserve">и </w:t>
      </w:r>
      <w:r w:rsidRPr="00981D98">
        <w:t>дополнительного образования детей и молодежи.</w:t>
      </w:r>
    </w:p>
    <w:p w:rsidR="00EA5259" w:rsidRDefault="00EA5259" w:rsidP="00B073C7">
      <w:pPr>
        <w:pStyle w:val="a"/>
      </w:pPr>
      <w:r w:rsidRPr="008820B1">
        <w:lastRenderedPageBreak/>
        <w:t xml:space="preserve">СРОКИ И МЕСТО </w:t>
      </w:r>
      <w:r w:rsidRPr="00B073C7">
        <w:t>ПРОВЕДЕНИЯ</w:t>
      </w:r>
    </w:p>
    <w:p w:rsidR="00165D0F" w:rsidRPr="00A56FBD" w:rsidRDefault="00E1529F" w:rsidP="00B073C7">
      <w:pPr>
        <w:pStyle w:val="a0"/>
        <w:widowControl w:val="0"/>
      </w:pPr>
      <w:r>
        <w:t>Областной этап к</w:t>
      </w:r>
      <w:r w:rsidR="00165D0F" w:rsidRPr="00A56FBD">
        <w:t>онкурс</w:t>
      </w:r>
      <w:r>
        <w:t>а</w:t>
      </w:r>
      <w:r w:rsidR="00165D0F" w:rsidRPr="00A56FBD">
        <w:t xml:space="preserve"> </w:t>
      </w:r>
      <w:r w:rsidR="00165D0F" w:rsidRPr="00A56FBD">
        <w:rPr>
          <w:szCs w:val="30"/>
        </w:rPr>
        <w:t>проводится</w:t>
      </w:r>
      <w:r w:rsidR="00165D0F" w:rsidRPr="00A56FBD">
        <w:t xml:space="preserve"> в три этапа</w:t>
      </w:r>
      <w:r w:rsidR="00AC6583">
        <w:t xml:space="preserve">, каждый </w:t>
      </w:r>
      <w:r>
        <w:br/>
      </w:r>
      <w:r w:rsidR="00AC6583">
        <w:t>из которых должен</w:t>
      </w:r>
      <w:r w:rsidR="00741D26">
        <w:t xml:space="preserve"> </w:t>
      </w:r>
      <w:r w:rsidR="00AC6583">
        <w:t>по срокам предшествовать следующему</w:t>
      </w:r>
      <w:r w:rsidR="00165D0F" w:rsidRPr="00A56FBD">
        <w:t>:</w:t>
      </w:r>
    </w:p>
    <w:p w:rsidR="00165D0F" w:rsidRPr="0080578C" w:rsidRDefault="00165D0F" w:rsidP="00C04744">
      <w:pPr>
        <w:widowControl w:val="0"/>
        <w:spacing w:after="0"/>
        <w:ind w:firstLine="709"/>
        <w:rPr>
          <w:rFonts w:eastAsia="Courier New"/>
          <w:szCs w:val="30"/>
        </w:rPr>
      </w:pPr>
      <w:r w:rsidRPr="0080578C">
        <w:rPr>
          <w:rFonts w:eastAsia="Courier New"/>
          <w:b/>
          <w:szCs w:val="30"/>
        </w:rPr>
        <w:t xml:space="preserve">I этап </w:t>
      </w:r>
      <w:r>
        <w:rPr>
          <w:rFonts w:eastAsia="Courier New"/>
          <w:szCs w:val="30"/>
        </w:rPr>
        <w:t>–</w:t>
      </w:r>
      <w:r w:rsidR="00AC6583">
        <w:rPr>
          <w:rFonts w:eastAsia="Courier New"/>
          <w:szCs w:val="30"/>
        </w:rPr>
        <w:t xml:space="preserve"> </w:t>
      </w:r>
      <w:r>
        <w:rPr>
          <w:rFonts w:eastAsia="Courier New"/>
          <w:szCs w:val="30"/>
        </w:rPr>
        <w:t xml:space="preserve">в учреждениях </w:t>
      </w:r>
      <w:r w:rsidR="00DC73CD" w:rsidRPr="00037DE4">
        <w:t>общего среднего, среднего специального</w:t>
      </w:r>
      <w:r w:rsidR="005548B2">
        <w:t xml:space="preserve"> </w:t>
      </w:r>
      <w:r w:rsidR="005548B2">
        <w:br/>
        <w:t>и</w:t>
      </w:r>
      <w:r w:rsidR="00536D65">
        <w:t xml:space="preserve"> </w:t>
      </w:r>
      <w:r w:rsidR="00DC73CD" w:rsidRPr="00037DE4">
        <w:t>дополнительног</w:t>
      </w:r>
      <w:r w:rsidR="00DC73CD">
        <w:t>о образования детей и молодежи</w:t>
      </w:r>
      <w:r>
        <w:rPr>
          <w:rFonts w:eastAsia="Courier New"/>
          <w:szCs w:val="30"/>
        </w:rPr>
        <w:t>.</w:t>
      </w:r>
    </w:p>
    <w:p w:rsidR="00165D0F" w:rsidRPr="0080578C" w:rsidRDefault="00165D0F" w:rsidP="00C04744">
      <w:pPr>
        <w:widowControl w:val="0"/>
        <w:spacing w:after="0"/>
        <w:ind w:firstLine="709"/>
        <w:rPr>
          <w:rFonts w:eastAsia="Courier New"/>
          <w:szCs w:val="30"/>
        </w:rPr>
      </w:pPr>
      <w:r w:rsidRPr="0080578C">
        <w:rPr>
          <w:rFonts w:eastAsia="Courier New"/>
          <w:b/>
          <w:szCs w:val="30"/>
        </w:rPr>
        <w:t>II этап</w:t>
      </w:r>
      <w:r w:rsidRPr="0080578C">
        <w:rPr>
          <w:rFonts w:eastAsia="Courier New"/>
          <w:szCs w:val="30"/>
        </w:rPr>
        <w:t xml:space="preserve"> – </w:t>
      </w:r>
      <w:r w:rsidR="00DC73CD" w:rsidRPr="0080578C">
        <w:rPr>
          <w:rFonts w:eastAsia="Courier New"/>
          <w:szCs w:val="30"/>
        </w:rPr>
        <w:t>районный</w:t>
      </w:r>
      <w:r w:rsidR="000B399D" w:rsidRPr="000B399D">
        <w:rPr>
          <w:rFonts w:eastAsia="Courier New"/>
          <w:szCs w:val="30"/>
        </w:rPr>
        <w:t xml:space="preserve"> (</w:t>
      </w:r>
      <w:r w:rsidR="000B399D">
        <w:rPr>
          <w:rFonts w:eastAsia="Courier New"/>
          <w:szCs w:val="30"/>
        </w:rPr>
        <w:t>городской)</w:t>
      </w:r>
      <w:r w:rsidR="00DC73CD" w:rsidRPr="000B399D">
        <w:rPr>
          <w:rFonts w:eastAsia="Courier New"/>
          <w:szCs w:val="30"/>
        </w:rPr>
        <w:t>.</w:t>
      </w:r>
      <w:r w:rsidRPr="000B399D">
        <w:rPr>
          <w:rFonts w:eastAsia="Courier New"/>
          <w:szCs w:val="30"/>
        </w:rPr>
        <w:t xml:space="preserve"> </w:t>
      </w:r>
      <w:r w:rsidR="00DC73CD" w:rsidRPr="000B399D">
        <w:rPr>
          <w:rFonts w:eastAsia="Courier New"/>
          <w:szCs w:val="30"/>
        </w:rPr>
        <w:t>По</w:t>
      </w:r>
      <w:r w:rsidR="00DC73CD" w:rsidRPr="0080578C">
        <w:rPr>
          <w:rFonts w:eastAsia="Courier New"/>
          <w:szCs w:val="30"/>
        </w:rPr>
        <w:t xml:space="preserve"> </w:t>
      </w:r>
      <w:r w:rsidRPr="0080578C">
        <w:rPr>
          <w:rFonts w:eastAsia="Courier New"/>
          <w:szCs w:val="30"/>
        </w:rPr>
        <w:t>итогам второго этапа лучшие работы рекомендуются районным жюри для участия в областном этапе.</w:t>
      </w:r>
    </w:p>
    <w:p w:rsidR="00F7025C" w:rsidRDefault="00165D0F" w:rsidP="00C04744">
      <w:pPr>
        <w:pStyle w:val="a0"/>
        <w:keepLines w:val="0"/>
        <w:widowControl w:val="0"/>
        <w:numPr>
          <w:ilvl w:val="0"/>
          <w:numId w:val="0"/>
        </w:numPr>
        <w:ind w:firstLine="709"/>
      </w:pPr>
      <w:r w:rsidRPr="0080578C">
        <w:rPr>
          <w:b/>
        </w:rPr>
        <w:t>III этап</w:t>
      </w:r>
      <w:r w:rsidRPr="0080578C">
        <w:t xml:space="preserve"> – областной</w:t>
      </w:r>
      <w:r w:rsidR="0074170B">
        <w:t xml:space="preserve"> проводится </w:t>
      </w:r>
      <w:r w:rsidRPr="0080578C">
        <w:t xml:space="preserve">на базе </w:t>
      </w:r>
      <w:r w:rsidR="00C04744">
        <w:t xml:space="preserve">государственного учреждения образования </w:t>
      </w:r>
      <w:r w:rsidRPr="0080578C">
        <w:t xml:space="preserve">«Брестский областной центр туризма </w:t>
      </w:r>
      <w:r w:rsidR="00C04744">
        <w:br/>
      </w:r>
      <w:r w:rsidRPr="0080578C">
        <w:t>и краеведения детей и молодежи».</w:t>
      </w:r>
    </w:p>
    <w:p w:rsidR="00550FB6" w:rsidRDefault="00AC6583" w:rsidP="00F459AB">
      <w:pPr>
        <w:pStyle w:val="a1"/>
      </w:pPr>
      <w:r w:rsidRPr="005548B2">
        <w:t>Для</w:t>
      </w:r>
      <w:r w:rsidRPr="00CC4738">
        <w:t xml:space="preserve"> участия </w:t>
      </w:r>
      <w:r w:rsidR="000A2BA5">
        <w:t xml:space="preserve">в </w:t>
      </w:r>
      <w:r w:rsidR="00E1529F">
        <w:t xml:space="preserve">областном этапе </w:t>
      </w:r>
      <w:r w:rsidR="000A2BA5">
        <w:t>конкур</w:t>
      </w:r>
      <w:r w:rsidR="005548B2" w:rsidRPr="00CC4738">
        <w:t>с</w:t>
      </w:r>
      <w:r w:rsidR="00E1529F">
        <w:t>а</w:t>
      </w:r>
      <w:r w:rsidR="005548B2" w:rsidRPr="00CC4738">
        <w:t xml:space="preserve"> </w:t>
      </w:r>
      <w:r w:rsidR="00F459AB">
        <w:t xml:space="preserve">необходимо направить </w:t>
      </w:r>
      <w:r w:rsidRPr="00CC4738">
        <w:t xml:space="preserve">не позднее </w:t>
      </w:r>
      <w:r w:rsidR="00CD4D1E">
        <w:t>8</w:t>
      </w:r>
      <w:r w:rsidR="00E1529F">
        <w:t xml:space="preserve"> </w:t>
      </w:r>
      <w:r w:rsidRPr="00CC4738">
        <w:t>ноября 202</w:t>
      </w:r>
      <w:r w:rsidR="000A2BA5">
        <w:t>1</w:t>
      </w:r>
      <w:r w:rsidR="00E1529F">
        <w:t xml:space="preserve"> </w:t>
      </w:r>
      <w:r w:rsidRPr="00CC4738">
        <w:t>г.</w:t>
      </w:r>
      <w:r w:rsidR="00C04744">
        <w:t xml:space="preserve"> </w:t>
      </w:r>
      <w:r w:rsidR="00233828">
        <w:t>письм</w:t>
      </w:r>
      <w:r w:rsidR="00F069BB">
        <w:t>о</w:t>
      </w:r>
      <w:r w:rsidR="00233828">
        <w:t xml:space="preserve"> </w:t>
      </w:r>
      <w:r w:rsidR="00BE54D3">
        <w:t>с описанием экспонатов</w:t>
      </w:r>
      <w:r w:rsidR="00C04744">
        <w:t xml:space="preserve"> победителей и призеров районного (городского) этапов</w:t>
      </w:r>
      <w:r w:rsidR="00550FB6">
        <w:t xml:space="preserve"> </w:t>
      </w:r>
      <w:r w:rsidR="00737FAB">
        <w:t xml:space="preserve">на электронный адрес </w:t>
      </w:r>
      <w:hyperlink r:id="rId6" w:history="1">
        <w:r w:rsidR="00737FAB" w:rsidRPr="00922006">
          <w:rPr>
            <w:rStyle w:val="a9"/>
            <w:lang w:val="en-US"/>
          </w:rPr>
          <w:t>octt</w:t>
        </w:r>
        <w:r w:rsidR="00737FAB" w:rsidRPr="00737FAB">
          <w:rPr>
            <w:rStyle w:val="a9"/>
          </w:rPr>
          <w:t>@</w:t>
        </w:r>
        <w:r w:rsidR="00737FAB" w:rsidRPr="00922006">
          <w:rPr>
            <w:rStyle w:val="a9"/>
            <w:lang w:val="en-US"/>
          </w:rPr>
          <w:t>brest</w:t>
        </w:r>
        <w:r w:rsidR="00737FAB" w:rsidRPr="00737FAB">
          <w:rPr>
            <w:rStyle w:val="a9"/>
          </w:rPr>
          <w:t>.</w:t>
        </w:r>
        <w:r w:rsidR="00737FAB" w:rsidRPr="00922006">
          <w:rPr>
            <w:rStyle w:val="a9"/>
            <w:lang w:val="en-US"/>
          </w:rPr>
          <w:t>by</w:t>
        </w:r>
      </w:hyperlink>
      <w:r w:rsidR="00737FAB" w:rsidRPr="00737FAB">
        <w:t xml:space="preserve"> </w:t>
      </w:r>
      <w:r w:rsidR="00737FAB">
        <w:t>с пометкой в те</w:t>
      </w:r>
      <w:r w:rsidR="00172A02">
        <w:t>м</w:t>
      </w:r>
      <w:r w:rsidR="00737FAB">
        <w:t>е письма «ТехноЕлка</w:t>
      </w:r>
      <w:r w:rsidR="00243788">
        <w:t xml:space="preserve"> </w:t>
      </w:r>
      <w:proofErr w:type="spellStart"/>
      <w:r w:rsidR="00D3678F">
        <w:t>название_района</w:t>
      </w:r>
      <w:proofErr w:type="spellEnd"/>
      <w:r w:rsidR="00D3678F">
        <w:t>_(города)</w:t>
      </w:r>
      <w:r w:rsidR="00737FAB">
        <w:t>».</w:t>
      </w:r>
      <w:r>
        <w:t xml:space="preserve"> </w:t>
      </w:r>
      <w:r w:rsidR="00550FB6">
        <w:t>Письмо должно содержать:</w:t>
      </w:r>
    </w:p>
    <w:p w:rsidR="00D3678F" w:rsidRDefault="00D3678F" w:rsidP="00E1529F">
      <w:pPr>
        <w:pStyle w:val="a2"/>
        <w:ind w:left="0" w:firstLine="709"/>
      </w:pPr>
      <w:r>
        <w:t xml:space="preserve">заявку </w:t>
      </w:r>
      <w:r w:rsidR="003D715E">
        <w:t xml:space="preserve">в текстовом формате редактора </w:t>
      </w:r>
      <w:r w:rsidR="003D715E">
        <w:rPr>
          <w:lang w:val="en-US"/>
        </w:rPr>
        <w:t>WORD</w:t>
      </w:r>
      <w:r w:rsidR="003D715E" w:rsidRPr="003D715E">
        <w:t xml:space="preserve"> </w:t>
      </w:r>
      <w:r w:rsidR="003D715E">
        <w:t xml:space="preserve">и в формате </w:t>
      </w:r>
      <w:r w:rsidR="003D715E">
        <w:rPr>
          <w:lang w:val="en-US"/>
        </w:rPr>
        <w:t>PDF</w:t>
      </w:r>
      <w:r w:rsidR="003D715E" w:rsidRPr="003D715E">
        <w:t xml:space="preserve"> </w:t>
      </w:r>
      <w:r w:rsidR="003D715E">
        <w:t xml:space="preserve">или </w:t>
      </w:r>
      <w:r w:rsidR="003D715E">
        <w:rPr>
          <w:lang w:val="en-US"/>
        </w:rPr>
        <w:t>JPG</w:t>
      </w:r>
      <w:r w:rsidR="003D715E" w:rsidRPr="003D715E">
        <w:t xml:space="preserve"> </w:t>
      </w:r>
      <w:r w:rsidR="003D715E">
        <w:t xml:space="preserve">с необходимыми подписью и печатью </w:t>
      </w:r>
      <w:r w:rsidR="00E1529F">
        <w:t>(приложение 1)</w:t>
      </w:r>
      <w:r>
        <w:t>;</w:t>
      </w:r>
    </w:p>
    <w:p w:rsidR="00550FB6" w:rsidRDefault="00550FB6" w:rsidP="003D715E">
      <w:pPr>
        <w:pStyle w:val="a2"/>
        <w:ind w:left="709" w:firstLine="0"/>
      </w:pPr>
      <w:r>
        <w:t xml:space="preserve">характеристику экспоната (приложение </w:t>
      </w:r>
      <w:r w:rsidR="00E1529F">
        <w:t>2)</w:t>
      </w:r>
      <w:r w:rsidR="00881587">
        <w:t>.</w:t>
      </w:r>
    </w:p>
    <w:p w:rsidR="00972A79" w:rsidRDefault="003D715E" w:rsidP="00535BE1">
      <w:pPr>
        <w:pStyle w:val="a1"/>
      </w:pPr>
      <w:r>
        <w:t xml:space="preserve">Защита </w:t>
      </w:r>
      <w:r w:rsidR="00FF6A00">
        <w:t>экспонатов</w:t>
      </w:r>
      <w:r>
        <w:t xml:space="preserve"> проводится </w:t>
      </w:r>
      <w:r w:rsidR="00E1529F">
        <w:rPr>
          <w:szCs w:val="30"/>
        </w:rPr>
        <w:t xml:space="preserve">в </w:t>
      </w:r>
      <w:r w:rsidRPr="0067282E">
        <w:rPr>
          <w:szCs w:val="30"/>
        </w:rPr>
        <w:t xml:space="preserve">виде видеоконференции </w:t>
      </w:r>
      <w:r w:rsidR="00E1529F">
        <w:rPr>
          <w:szCs w:val="30"/>
        </w:rPr>
        <w:br/>
      </w:r>
      <w:r w:rsidRPr="0067282E">
        <w:rPr>
          <w:szCs w:val="30"/>
        </w:rPr>
        <w:t xml:space="preserve">с использованием приложения </w:t>
      </w:r>
      <w:r w:rsidRPr="0067282E">
        <w:rPr>
          <w:szCs w:val="30"/>
          <w:lang w:val="en-US"/>
        </w:rPr>
        <w:t>Microsoft</w:t>
      </w:r>
      <w:r w:rsidRPr="0067282E">
        <w:rPr>
          <w:szCs w:val="30"/>
        </w:rPr>
        <w:t xml:space="preserve"> </w:t>
      </w:r>
      <w:r w:rsidRPr="0067282E">
        <w:rPr>
          <w:szCs w:val="30"/>
          <w:lang w:val="en-US"/>
        </w:rPr>
        <w:t>Teams</w:t>
      </w:r>
      <w:r w:rsidRPr="0067282E">
        <w:rPr>
          <w:szCs w:val="30"/>
        </w:rPr>
        <w:t xml:space="preserve">. </w:t>
      </w:r>
      <w:r w:rsidR="007F6CD3">
        <w:t>На электронную почту участника</w:t>
      </w:r>
      <w:r>
        <w:t>, указанную в заявке,</w:t>
      </w:r>
      <w:r w:rsidR="007F6CD3">
        <w:t xml:space="preserve"> </w:t>
      </w:r>
      <w:r w:rsidR="007F6CD3" w:rsidRPr="0067282E">
        <w:rPr>
          <w:szCs w:val="30"/>
        </w:rPr>
        <w:t xml:space="preserve">будет выслана ссылка по которой будет возможен вход на собрание (аудио/видеоконференцию) для </w:t>
      </w:r>
      <w:r>
        <w:rPr>
          <w:szCs w:val="30"/>
        </w:rPr>
        <w:t xml:space="preserve">демонстрации и </w:t>
      </w:r>
      <w:r w:rsidR="007F6CD3" w:rsidRPr="0067282E">
        <w:rPr>
          <w:szCs w:val="30"/>
        </w:rPr>
        <w:t xml:space="preserve">защиты </w:t>
      </w:r>
      <w:r w:rsidR="007F6CD3">
        <w:rPr>
          <w:szCs w:val="30"/>
        </w:rPr>
        <w:t>экспоната.</w:t>
      </w:r>
    </w:p>
    <w:p w:rsidR="00972A79" w:rsidRPr="00E1529F" w:rsidRDefault="00972A79" w:rsidP="00535BE1">
      <w:pPr>
        <w:pStyle w:val="a1"/>
      </w:pPr>
      <w:r w:rsidRPr="00E1529F">
        <w:t xml:space="preserve">Итоги </w:t>
      </w:r>
      <w:r w:rsidR="006A2F77">
        <w:t>областного этапа конкур</w:t>
      </w:r>
      <w:r w:rsidR="006A2F77" w:rsidRPr="00CC4738">
        <w:t>с</w:t>
      </w:r>
      <w:r w:rsidR="006A2F77">
        <w:t>а</w:t>
      </w:r>
      <w:r w:rsidRPr="00E1529F">
        <w:t xml:space="preserve"> </w:t>
      </w:r>
      <w:r w:rsidR="00E1529F">
        <w:t>направляются</w:t>
      </w:r>
      <w:r w:rsidRPr="00E1529F">
        <w:t xml:space="preserve"> </w:t>
      </w:r>
      <w:r w:rsidR="0066591A" w:rsidRPr="00E1529F">
        <w:t xml:space="preserve">в </w:t>
      </w:r>
      <w:r w:rsidR="0066591A" w:rsidRPr="00E1529F">
        <w:rPr>
          <w:szCs w:val="30"/>
        </w:rPr>
        <w:t xml:space="preserve">отделы (управления) по образованию </w:t>
      </w:r>
      <w:proofErr w:type="spellStart"/>
      <w:r w:rsidR="0066591A" w:rsidRPr="00E1529F">
        <w:rPr>
          <w:szCs w:val="30"/>
        </w:rPr>
        <w:t>горрайисполкомов</w:t>
      </w:r>
      <w:proofErr w:type="spellEnd"/>
      <w:r w:rsidR="0066591A" w:rsidRPr="00E1529F">
        <w:t xml:space="preserve"> </w:t>
      </w:r>
      <w:r w:rsidR="00FF6A00" w:rsidRPr="00E1529F">
        <w:t xml:space="preserve">и </w:t>
      </w:r>
      <w:r w:rsidRPr="00E1529F">
        <w:t>публик</w:t>
      </w:r>
      <w:r w:rsidR="00E1529F">
        <w:t>уются</w:t>
      </w:r>
      <w:r w:rsidRPr="00E1529F">
        <w:t xml:space="preserve"> на сайте государственного учреждения образования «Брестский областной центр туризма и краеведения детей и молодежи» </w:t>
      </w:r>
      <w:hyperlink r:id="rId7" w:history="1">
        <w:r w:rsidRPr="00E1529F">
          <w:rPr>
            <w:rStyle w:val="a9"/>
            <w:lang w:val="en-US"/>
          </w:rPr>
          <w:t>http</w:t>
        </w:r>
        <w:r w:rsidRPr="00E1529F">
          <w:rPr>
            <w:rStyle w:val="a9"/>
          </w:rPr>
          <w:t>://</w:t>
        </w:r>
        <w:proofErr w:type="spellStart"/>
        <w:r w:rsidRPr="00E1529F">
          <w:rPr>
            <w:rStyle w:val="a9"/>
            <w:lang w:val="en-US"/>
          </w:rPr>
          <w:t>bresttur</w:t>
        </w:r>
        <w:proofErr w:type="spellEnd"/>
        <w:r w:rsidRPr="00E1529F">
          <w:rPr>
            <w:rStyle w:val="a9"/>
          </w:rPr>
          <w:t>.</w:t>
        </w:r>
        <w:r w:rsidRPr="00E1529F">
          <w:rPr>
            <w:rStyle w:val="a9"/>
            <w:lang w:val="en-US"/>
          </w:rPr>
          <w:t>by</w:t>
        </w:r>
        <w:r w:rsidRPr="00E1529F">
          <w:rPr>
            <w:rStyle w:val="a9"/>
          </w:rPr>
          <w:t>/</w:t>
        </w:r>
      </w:hyperlink>
      <w:r w:rsidRPr="00E1529F">
        <w:t xml:space="preserve"> не позднее 21 ноября 2021 года.</w:t>
      </w:r>
    </w:p>
    <w:p w:rsidR="00535BE1" w:rsidRPr="00535BE1" w:rsidRDefault="007F6CD3" w:rsidP="00535BE1">
      <w:pPr>
        <w:pStyle w:val="a1"/>
      </w:pPr>
      <w:r>
        <w:t>Экспонаты</w:t>
      </w:r>
      <w:r w:rsidR="00972A79">
        <w:t xml:space="preserve"> </w:t>
      </w:r>
      <w:r w:rsidR="000A2BA5">
        <w:t xml:space="preserve">занявшие призовые места </w:t>
      </w:r>
      <w:r w:rsidR="00B14A17">
        <w:t xml:space="preserve">с оригиналами характеристик и заявок </w:t>
      </w:r>
      <w:r w:rsidR="00E1529F">
        <w:t xml:space="preserve">(в бумажном варианте в двух экземплярах) </w:t>
      </w:r>
      <w:r w:rsidR="00B073C7">
        <w:t xml:space="preserve">доставляются не позднее </w:t>
      </w:r>
      <w:r w:rsidR="00B073C7" w:rsidRPr="00B43FD7">
        <w:t>2</w:t>
      </w:r>
      <w:r w:rsidR="000A2BA5">
        <w:t>6</w:t>
      </w:r>
      <w:r w:rsidR="00E1529F">
        <w:t xml:space="preserve"> </w:t>
      </w:r>
      <w:r w:rsidR="00B073C7">
        <w:t>ноября 202</w:t>
      </w:r>
      <w:r w:rsidR="000A2BA5">
        <w:t>1</w:t>
      </w:r>
      <w:r w:rsidR="00E1529F">
        <w:t xml:space="preserve"> </w:t>
      </w:r>
      <w:r w:rsidR="00B073C7">
        <w:t xml:space="preserve">г. </w:t>
      </w:r>
      <w:r w:rsidR="00E1529F">
        <w:t xml:space="preserve">по адресу: </w:t>
      </w:r>
      <w:proofErr w:type="spellStart"/>
      <w:r w:rsidR="00E1529F">
        <w:t>г.Брест</w:t>
      </w:r>
      <w:proofErr w:type="spellEnd"/>
      <w:r w:rsidR="00E1529F">
        <w:t xml:space="preserve">, </w:t>
      </w:r>
      <w:proofErr w:type="spellStart"/>
      <w:r w:rsidR="00E1529F">
        <w:t>ул.К.Маркса</w:t>
      </w:r>
      <w:proofErr w:type="spellEnd"/>
      <w:r w:rsidR="00E1529F">
        <w:t>, д.</w:t>
      </w:r>
      <w:r w:rsidR="00535BE1">
        <w:t>68, государственное учреждения образования «Брестский областной центр туризма и краеведения детей и молодежи»</w:t>
      </w:r>
      <w:r w:rsidR="000A2BA5">
        <w:t xml:space="preserve"> для участия </w:t>
      </w:r>
      <w:r w:rsidR="00E1529F">
        <w:br/>
      </w:r>
      <w:r w:rsidR="000A2BA5">
        <w:t xml:space="preserve">в </w:t>
      </w:r>
      <w:r w:rsidR="000A2BA5" w:rsidRPr="000E73AB">
        <w:t>республиканско</w:t>
      </w:r>
      <w:r w:rsidR="000A2BA5">
        <w:t>м</w:t>
      </w:r>
      <w:r w:rsidR="000A2BA5" w:rsidRPr="000E73AB">
        <w:t xml:space="preserve"> конкурс</w:t>
      </w:r>
      <w:r w:rsidR="000A2BA5">
        <w:t>е</w:t>
      </w:r>
      <w:r w:rsidR="000A2BA5" w:rsidRPr="000E73AB">
        <w:t xml:space="preserve"> «ТехноЕлка»</w:t>
      </w:r>
      <w:r w:rsidR="00564E0D" w:rsidRPr="00564E0D">
        <w:t>.</w:t>
      </w:r>
    </w:p>
    <w:p w:rsidR="00EA5259" w:rsidRPr="008820B1" w:rsidRDefault="00FB03F3" w:rsidP="00B073C7">
      <w:pPr>
        <w:pStyle w:val="a"/>
      </w:pPr>
      <w:r>
        <w:t>СОДЕРЖАНИЕ КОНКУРСА</w:t>
      </w:r>
    </w:p>
    <w:p w:rsidR="004974D3" w:rsidRDefault="006A2F77" w:rsidP="00981D98">
      <w:pPr>
        <w:pStyle w:val="a0"/>
      </w:pPr>
      <w:bookmarkStart w:id="2" w:name="_Ref53139851"/>
      <w:r>
        <w:t>Областной этап конкур</w:t>
      </w:r>
      <w:r w:rsidRPr="00CC4738">
        <w:t>с</w:t>
      </w:r>
      <w:r>
        <w:t>а</w:t>
      </w:r>
      <w:r w:rsidRPr="00CC4738">
        <w:t xml:space="preserve"> </w:t>
      </w:r>
      <w:r w:rsidR="00981D98" w:rsidRPr="00A43CD9">
        <w:t>проводится по следующим номинациям:</w:t>
      </w:r>
    </w:p>
    <w:p w:rsidR="000A2BA5" w:rsidRDefault="000A2BA5" w:rsidP="000A2BA5">
      <w:pPr>
        <w:pStyle w:val="a3"/>
      </w:pPr>
      <w:r>
        <w:t xml:space="preserve">«Год народного </w:t>
      </w:r>
      <w:proofErr w:type="gramStart"/>
      <w:r>
        <w:t>единства»*</w:t>
      </w:r>
      <w:proofErr w:type="gramEnd"/>
      <w:r>
        <w:t>;</w:t>
      </w:r>
    </w:p>
    <w:p w:rsidR="000A2BA5" w:rsidRPr="00DA1840" w:rsidRDefault="000A2BA5" w:rsidP="000A2BA5">
      <w:pPr>
        <w:pStyle w:val="a3"/>
      </w:pPr>
      <w:r w:rsidRPr="00B963DA">
        <w:t>«</w:t>
      </w:r>
      <w:r w:rsidRPr="00B963DA">
        <w:rPr>
          <w:lang w:val="be-BY"/>
        </w:rPr>
        <w:t>Мульти</w:t>
      </w:r>
      <w:r>
        <w:rPr>
          <w:lang w:val="be-BY"/>
        </w:rPr>
        <w:t>медиа</w:t>
      </w:r>
      <w:r w:rsidRPr="00B963DA">
        <w:rPr>
          <w:lang w:val="be-BY"/>
        </w:rPr>
        <w:t>Елка</w:t>
      </w:r>
      <w:r>
        <w:rPr>
          <w:lang w:val="be-BY"/>
        </w:rPr>
        <w:t xml:space="preserve"> </w:t>
      </w:r>
      <w:r w:rsidRPr="00B963DA">
        <w:t>«</w:t>
      </w:r>
      <w:proofErr w:type="spellStart"/>
      <w:r>
        <w:t>Кра</w:t>
      </w:r>
      <w:r>
        <w:rPr>
          <w:lang w:val="en-US"/>
        </w:rPr>
        <w:t>i</w:t>
      </w:r>
      <w:r>
        <w:t>най</w:t>
      </w:r>
      <w:proofErr w:type="spellEnd"/>
      <w:r>
        <w:t xml:space="preserve"> </w:t>
      </w:r>
      <w:proofErr w:type="spellStart"/>
      <w:r>
        <w:t>сваёй</w:t>
      </w:r>
      <w:proofErr w:type="spellEnd"/>
      <w:r>
        <w:t xml:space="preserve"> </w:t>
      </w:r>
      <w:proofErr w:type="spellStart"/>
      <w:proofErr w:type="gramStart"/>
      <w:r>
        <w:t>ганарусь</w:t>
      </w:r>
      <w:proofErr w:type="spellEnd"/>
      <w:r w:rsidRPr="00B963DA">
        <w:t>»</w:t>
      </w:r>
      <w:r>
        <w:t>*</w:t>
      </w:r>
      <w:proofErr w:type="gramEnd"/>
      <w:r w:rsidRPr="00B963DA">
        <w:t>;</w:t>
      </w:r>
    </w:p>
    <w:p w:rsidR="000A2BA5" w:rsidRPr="00B963DA" w:rsidRDefault="000A2BA5" w:rsidP="000A2BA5">
      <w:pPr>
        <w:pStyle w:val="a3"/>
        <w:rPr>
          <w:lang w:val="be-BY"/>
        </w:rPr>
      </w:pPr>
      <w:r w:rsidRPr="00B963DA">
        <w:t>«Дизайн-елка»;</w:t>
      </w:r>
    </w:p>
    <w:p w:rsidR="000A2BA5" w:rsidRPr="00B963DA" w:rsidRDefault="000A2BA5" w:rsidP="000A2BA5">
      <w:pPr>
        <w:pStyle w:val="a3"/>
        <w:rPr>
          <w:lang w:val="be-BY"/>
        </w:rPr>
      </w:pPr>
      <w:r w:rsidRPr="00B963DA">
        <w:t>«Хайтек-</w:t>
      </w:r>
      <w:r w:rsidRPr="00B963DA">
        <w:rPr>
          <w:lang w:val="be-BY"/>
        </w:rPr>
        <w:t>елка</w:t>
      </w:r>
      <w:r w:rsidRPr="00B963DA">
        <w:t xml:space="preserve">»; </w:t>
      </w:r>
    </w:p>
    <w:p w:rsidR="000A2BA5" w:rsidRPr="00B963DA" w:rsidRDefault="000A2BA5" w:rsidP="000A2BA5">
      <w:pPr>
        <w:pStyle w:val="a3"/>
      </w:pPr>
      <w:r w:rsidRPr="00B963DA">
        <w:t xml:space="preserve">«Альтернативная </w:t>
      </w:r>
      <w:r w:rsidRPr="00B963DA">
        <w:rPr>
          <w:lang w:val="be-BY"/>
        </w:rPr>
        <w:t>елка</w:t>
      </w:r>
      <w:r w:rsidRPr="00B963DA">
        <w:t>»;</w:t>
      </w:r>
    </w:p>
    <w:p w:rsidR="000A2BA5" w:rsidRPr="00B963DA" w:rsidRDefault="000A2BA5" w:rsidP="000A2BA5">
      <w:pPr>
        <w:pStyle w:val="a3"/>
        <w:rPr>
          <w:lang w:val="be-BY"/>
        </w:rPr>
      </w:pPr>
      <w:r w:rsidRPr="00B963DA">
        <w:t>«Ретро</w:t>
      </w:r>
      <w:r w:rsidRPr="00B963DA">
        <w:rPr>
          <w:lang w:val="be-BY"/>
        </w:rPr>
        <w:t>Елка</w:t>
      </w:r>
      <w:r w:rsidRPr="00B963DA">
        <w:t>»;</w:t>
      </w:r>
    </w:p>
    <w:p w:rsidR="000A2BA5" w:rsidRPr="00B963DA" w:rsidRDefault="000A2BA5" w:rsidP="000A2BA5">
      <w:pPr>
        <w:pStyle w:val="a3"/>
      </w:pPr>
      <w:r w:rsidRPr="00B963DA">
        <w:t>«</w:t>
      </w:r>
      <w:r w:rsidRPr="00B963DA">
        <w:rPr>
          <w:lang w:val="be-BY"/>
        </w:rPr>
        <w:t>Елка-</w:t>
      </w:r>
      <w:r w:rsidRPr="00B963DA">
        <w:t>трансформер»;</w:t>
      </w:r>
    </w:p>
    <w:p w:rsidR="000A2BA5" w:rsidRPr="00B963DA" w:rsidRDefault="000A2BA5" w:rsidP="000A2BA5">
      <w:pPr>
        <w:pStyle w:val="a3"/>
      </w:pPr>
      <w:r w:rsidRPr="00B963DA">
        <w:lastRenderedPageBreak/>
        <w:t>«Рождественская композиция»;</w:t>
      </w:r>
    </w:p>
    <w:p w:rsidR="000A2BA5" w:rsidRPr="00B963DA" w:rsidRDefault="000A2BA5" w:rsidP="000A2BA5">
      <w:pPr>
        <w:pStyle w:val="a3"/>
      </w:pPr>
      <w:r w:rsidRPr="00B963DA">
        <w:t>«</w:t>
      </w:r>
      <w:r w:rsidRPr="00B963DA">
        <w:rPr>
          <w:lang w:val="be-BY"/>
        </w:rPr>
        <w:t>Новогодний</w:t>
      </w:r>
      <w:r w:rsidRPr="00B963DA">
        <w:t xml:space="preserve"> </w:t>
      </w:r>
      <w:r w:rsidRPr="00B963DA">
        <w:rPr>
          <w:lang w:val="be-BY"/>
        </w:rPr>
        <w:t>сувенир</w:t>
      </w:r>
      <w:r w:rsidRPr="00B963DA">
        <w:t>»;</w:t>
      </w:r>
    </w:p>
    <w:p w:rsidR="000A2BA5" w:rsidRPr="00B963DA" w:rsidRDefault="000A2BA5" w:rsidP="000A2BA5">
      <w:pPr>
        <w:pStyle w:val="a3"/>
      </w:pPr>
      <w:r w:rsidRPr="00B963DA">
        <w:t>«Праздничные украшения»;</w:t>
      </w:r>
    </w:p>
    <w:p w:rsidR="000A2BA5" w:rsidRDefault="000A2BA5" w:rsidP="009C1611">
      <w:pPr>
        <w:pStyle w:val="a3"/>
      </w:pPr>
      <w:r w:rsidRPr="00B963DA">
        <w:t>«Символ 20</w:t>
      </w:r>
      <w:r w:rsidRPr="000A2BA5">
        <w:rPr>
          <w:lang w:val="be-BY"/>
        </w:rPr>
        <w:t>22</w:t>
      </w:r>
      <w:r w:rsidRPr="00B963DA">
        <w:t xml:space="preserve"> года».</w:t>
      </w:r>
    </w:p>
    <w:p w:rsidR="000A2BA5" w:rsidRPr="00922C92" w:rsidRDefault="000A2BA5" w:rsidP="000A2BA5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*</w:t>
      </w:r>
      <w:r w:rsidRPr="00922C92">
        <w:rPr>
          <w:color w:val="000000"/>
          <w:sz w:val="30"/>
          <w:szCs w:val="30"/>
          <w:shd w:val="clear" w:color="auto" w:fill="FFFFFF"/>
        </w:rPr>
        <w:t xml:space="preserve">Номинации </w:t>
      </w:r>
      <w:r w:rsidR="006A2F77" w:rsidRPr="006A2F77">
        <w:rPr>
          <w:color w:val="000000"/>
          <w:sz w:val="30"/>
          <w:szCs w:val="30"/>
          <w:shd w:val="clear" w:color="auto" w:fill="FFFFFF"/>
        </w:rPr>
        <w:t>областно</w:t>
      </w:r>
      <w:r w:rsidR="006A2F77">
        <w:rPr>
          <w:color w:val="000000"/>
          <w:sz w:val="30"/>
          <w:szCs w:val="30"/>
          <w:shd w:val="clear" w:color="auto" w:fill="FFFFFF"/>
        </w:rPr>
        <w:t>го</w:t>
      </w:r>
      <w:r w:rsidR="006A2F77" w:rsidRPr="006A2F77">
        <w:rPr>
          <w:color w:val="000000"/>
          <w:sz w:val="30"/>
          <w:szCs w:val="30"/>
          <w:shd w:val="clear" w:color="auto" w:fill="FFFFFF"/>
        </w:rPr>
        <w:t xml:space="preserve"> этап</w:t>
      </w:r>
      <w:r w:rsidR="006A2F77">
        <w:rPr>
          <w:color w:val="000000"/>
          <w:sz w:val="30"/>
          <w:szCs w:val="30"/>
          <w:shd w:val="clear" w:color="auto" w:fill="FFFFFF"/>
        </w:rPr>
        <w:t>а</w:t>
      </w:r>
      <w:r w:rsidR="006A2F77" w:rsidRPr="006A2F77">
        <w:rPr>
          <w:color w:val="000000"/>
          <w:sz w:val="30"/>
          <w:szCs w:val="30"/>
          <w:shd w:val="clear" w:color="auto" w:fill="FFFFFF"/>
        </w:rPr>
        <w:t xml:space="preserve"> конкурса</w:t>
      </w:r>
      <w:r w:rsidRPr="006A2F77">
        <w:rPr>
          <w:color w:val="000000"/>
          <w:sz w:val="30"/>
          <w:szCs w:val="30"/>
          <w:shd w:val="clear" w:color="auto" w:fill="FFFFFF"/>
        </w:rPr>
        <w:t xml:space="preserve"> </w:t>
      </w:r>
      <w:r w:rsidRPr="00A23375">
        <w:rPr>
          <w:sz w:val="30"/>
          <w:szCs w:val="30"/>
        </w:rPr>
        <w:t>«</w:t>
      </w:r>
      <w:r w:rsidRPr="00A23375">
        <w:rPr>
          <w:sz w:val="30"/>
          <w:szCs w:val="30"/>
          <w:lang w:val="be-BY"/>
        </w:rPr>
        <w:t>Год народного единства</w:t>
      </w:r>
      <w:r w:rsidRPr="00A23375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="00E1529F">
        <w:rPr>
          <w:sz w:val="30"/>
          <w:szCs w:val="30"/>
        </w:rPr>
        <w:br/>
      </w:r>
      <w:r>
        <w:rPr>
          <w:sz w:val="30"/>
          <w:szCs w:val="30"/>
        </w:rPr>
        <w:t xml:space="preserve">и </w:t>
      </w:r>
      <w:r w:rsidRPr="00B963DA">
        <w:rPr>
          <w:sz w:val="30"/>
          <w:szCs w:val="30"/>
        </w:rPr>
        <w:t>«</w:t>
      </w:r>
      <w:r w:rsidRPr="00B963DA">
        <w:rPr>
          <w:sz w:val="30"/>
          <w:szCs w:val="30"/>
          <w:lang w:val="be-BY"/>
        </w:rPr>
        <w:t>Мульти</w:t>
      </w:r>
      <w:r>
        <w:rPr>
          <w:sz w:val="30"/>
          <w:szCs w:val="30"/>
          <w:lang w:val="be-BY"/>
        </w:rPr>
        <w:t>медиа</w:t>
      </w:r>
      <w:r w:rsidRPr="00B963DA">
        <w:rPr>
          <w:sz w:val="30"/>
          <w:szCs w:val="30"/>
          <w:lang w:val="be-BY"/>
        </w:rPr>
        <w:t>Елка</w:t>
      </w:r>
      <w:r>
        <w:rPr>
          <w:sz w:val="30"/>
          <w:szCs w:val="30"/>
          <w:lang w:val="be-BY"/>
        </w:rPr>
        <w:t xml:space="preserve"> </w:t>
      </w:r>
      <w:r w:rsidRPr="00B963DA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Кра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най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сваёй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ганарусь</w:t>
      </w:r>
      <w:proofErr w:type="spellEnd"/>
      <w:r w:rsidRPr="00B963DA">
        <w:rPr>
          <w:sz w:val="30"/>
          <w:szCs w:val="30"/>
        </w:rPr>
        <w:t>»</w:t>
      </w:r>
      <w:r w:rsidRPr="00922C92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будут способствовать </w:t>
      </w:r>
      <w:r w:rsidRPr="00922C92">
        <w:rPr>
          <w:color w:val="000000"/>
          <w:sz w:val="30"/>
          <w:szCs w:val="30"/>
          <w:shd w:val="clear" w:color="auto" w:fill="FFFFFF"/>
        </w:rPr>
        <w:t>укреплени</w:t>
      </w:r>
      <w:r>
        <w:rPr>
          <w:color w:val="000000"/>
          <w:sz w:val="30"/>
          <w:szCs w:val="30"/>
          <w:shd w:val="clear" w:color="auto" w:fill="FFFFFF"/>
        </w:rPr>
        <w:t>ю</w:t>
      </w:r>
      <w:r w:rsidRPr="00922C92">
        <w:rPr>
          <w:color w:val="000000"/>
          <w:sz w:val="30"/>
          <w:szCs w:val="30"/>
          <w:shd w:val="clear" w:color="auto" w:fill="FFFFFF"/>
        </w:rPr>
        <w:t xml:space="preserve"> наци</w:t>
      </w:r>
      <w:r>
        <w:rPr>
          <w:color w:val="000000"/>
          <w:sz w:val="30"/>
          <w:szCs w:val="30"/>
          <w:shd w:val="clear" w:color="auto" w:fill="FFFFFF"/>
        </w:rPr>
        <w:t>онального единства, формированию</w:t>
      </w:r>
      <w:r w:rsidRPr="00922C92">
        <w:rPr>
          <w:color w:val="000000"/>
          <w:sz w:val="30"/>
          <w:szCs w:val="30"/>
          <w:shd w:val="clear" w:color="auto" w:fill="FFFFFF"/>
        </w:rPr>
        <w:t xml:space="preserve"> чувства гордости </w:t>
      </w:r>
      <w:r w:rsidR="00E1529F">
        <w:rPr>
          <w:color w:val="000000"/>
          <w:sz w:val="30"/>
          <w:szCs w:val="30"/>
          <w:shd w:val="clear" w:color="auto" w:fill="FFFFFF"/>
        </w:rPr>
        <w:br/>
      </w:r>
      <w:r w:rsidRPr="00922C92">
        <w:rPr>
          <w:color w:val="000000"/>
          <w:sz w:val="30"/>
          <w:szCs w:val="30"/>
          <w:shd w:val="clear" w:color="auto" w:fill="FFFFFF"/>
        </w:rPr>
        <w:t xml:space="preserve">за героическое прошлое и </w:t>
      </w:r>
      <w:r>
        <w:rPr>
          <w:color w:val="000000"/>
          <w:sz w:val="30"/>
          <w:szCs w:val="30"/>
          <w:shd w:val="clear" w:color="auto" w:fill="FFFFFF"/>
        </w:rPr>
        <w:t>славное настоящее, популяризации</w:t>
      </w:r>
      <w:r w:rsidRPr="00922C92">
        <w:rPr>
          <w:color w:val="000000"/>
          <w:sz w:val="30"/>
          <w:szCs w:val="30"/>
          <w:shd w:val="clear" w:color="auto" w:fill="FFFFFF"/>
        </w:rPr>
        <w:t xml:space="preserve"> истории </w:t>
      </w:r>
      <w:r w:rsidR="00E1529F">
        <w:rPr>
          <w:color w:val="000000"/>
          <w:sz w:val="30"/>
          <w:szCs w:val="30"/>
          <w:shd w:val="clear" w:color="auto" w:fill="FFFFFF"/>
        </w:rPr>
        <w:br/>
      </w:r>
      <w:r w:rsidRPr="00922C92">
        <w:rPr>
          <w:color w:val="000000"/>
          <w:sz w:val="30"/>
          <w:szCs w:val="30"/>
          <w:shd w:val="clear" w:color="auto" w:fill="FFFFFF"/>
        </w:rPr>
        <w:t xml:space="preserve">и культуры </w:t>
      </w:r>
      <w:r w:rsidR="00E1529F">
        <w:rPr>
          <w:color w:val="000000"/>
          <w:sz w:val="30"/>
          <w:szCs w:val="30"/>
          <w:shd w:val="clear" w:color="auto" w:fill="FFFFFF"/>
        </w:rPr>
        <w:t xml:space="preserve">Республики </w:t>
      </w:r>
      <w:r w:rsidRPr="00922C92">
        <w:rPr>
          <w:color w:val="000000"/>
          <w:sz w:val="30"/>
          <w:szCs w:val="30"/>
          <w:shd w:val="clear" w:color="auto" w:fill="FFFFFF"/>
        </w:rPr>
        <w:t>Беларуси.</w:t>
      </w:r>
    </w:p>
    <w:p w:rsidR="000A2BA5" w:rsidRPr="000A2BA5" w:rsidRDefault="000A2BA5" w:rsidP="000A2BA5">
      <w:pPr>
        <w:pStyle w:val="a3"/>
        <w:numPr>
          <w:ilvl w:val="0"/>
          <w:numId w:val="0"/>
        </w:numPr>
        <w:ind w:left="1134"/>
        <w:rPr>
          <w:lang w:val="be-BY"/>
        </w:rPr>
      </w:pPr>
    </w:p>
    <w:bookmarkEnd w:id="2"/>
    <w:p w:rsidR="00B85E96" w:rsidRPr="00250D6A" w:rsidRDefault="00B85E96" w:rsidP="00B073C7">
      <w:pPr>
        <w:pStyle w:val="a"/>
      </w:pPr>
      <w:r w:rsidRPr="00250D6A">
        <w:t>ПОДВЕДЕНИЕ ИТОГОВ И НАГРАЖДЕНИЕ ПОБЕДИТЕЛЕЙ</w:t>
      </w:r>
    </w:p>
    <w:p w:rsidR="00467A90" w:rsidRPr="00362656" w:rsidRDefault="00467A90" w:rsidP="00467A90">
      <w:pPr>
        <w:pStyle w:val="a0"/>
        <w:keepLines w:val="0"/>
        <w:widowControl w:val="0"/>
      </w:pPr>
      <w:r w:rsidRPr="00250D6A">
        <w:t xml:space="preserve">Оценку конкурсных </w:t>
      </w:r>
      <w:r w:rsidR="007F6CD3">
        <w:t>экспонатов</w:t>
      </w:r>
      <w:r w:rsidRPr="00250D6A">
        <w:t>, определение и поощрение победителей и призеров областного этапа конкурса осуществляет жюри, состав которого утве</w:t>
      </w:r>
      <w:r>
        <w:t>рждается г</w:t>
      </w:r>
      <w:r w:rsidRPr="00250D6A">
        <w:t>лавн</w:t>
      </w:r>
      <w:r w:rsidR="006A2F77">
        <w:t xml:space="preserve">ым управлением </w:t>
      </w:r>
      <w:r w:rsidRPr="00362656">
        <w:t>по обра</w:t>
      </w:r>
      <w:r w:rsidR="00A96B81">
        <w:t>зованию Брестского облисполкома</w:t>
      </w:r>
      <w:r w:rsidRPr="00362656">
        <w:t>.</w:t>
      </w:r>
    </w:p>
    <w:p w:rsidR="00207FC5" w:rsidRPr="008820B1" w:rsidRDefault="00B43FD7" w:rsidP="00C04744">
      <w:pPr>
        <w:pStyle w:val="a0"/>
        <w:keepLines w:val="0"/>
        <w:widowControl w:val="0"/>
      </w:pPr>
      <w:r>
        <w:t>Экспонаты участников</w:t>
      </w:r>
      <w:r w:rsidR="000A2BA5">
        <w:t xml:space="preserve"> </w:t>
      </w:r>
      <w:r w:rsidR="006A2F77">
        <w:t>областного этапа конкур</w:t>
      </w:r>
      <w:r w:rsidR="006A2F77" w:rsidRPr="00CC4738">
        <w:t>с</w:t>
      </w:r>
      <w:r w:rsidR="006A2F77">
        <w:t>а</w:t>
      </w:r>
      <w:r w:rsidRPr="008820B1">
        <w:t xml:space="preserve"> </w:t>
      </w:r>
      <w:r w:rsidR="00207FC5" w:rsidRPr="008820B1">
        <w:t>оцениваются по следующим критериям:</w:t>
      </w:r>
    </w:p>
    <w:p w:rsidR="000A2BA5" w:rsidRDefault="000A2BA5" w:rsidP="006A2F77">
      <w:pPr>
        <w:pStyle w:val="a3"/>
        <w:tabs>
          <w:tab w:val="clear" w:pos="1134"/>
          <w:tab w:val="left" w:pos="777"/>
        </w:tabs>
        <w:ind w:left="0" w:firstLine="709"/>
      </w:pPr>
      <w:r>
        <w:t>техническое решение (завершенность изделия, проработанность деталей, оригинальность конструкции, использование современных материалов) – максимум 10 баллов;</w:t>
      </w:r>
    </w:p>
    <w:p w:rsidR="000A2BA5" w:rsidRDefault="000A2BA5" w:rsidP="006A2F77">
      <w:pPr>
        <w:pStyle w:val="a3"/>
        <w:tabs>
          <w:tab w:val="clear" w:pos="1134"/>
          <w:tab w:val="left" w:pos="777"/>
        </w:tabs>
        <w:ind w:left="0" w:firstLine="709"/>
      </w:pPr>
      <w:r>
        <w:t xml:space="preserve">высокое качество и сложность исполнения, практичность </w:t>
      </w:r>
      <w:r w:rsidR="006A2F77">
        <w:br/>
      </w:r>
      <w:r>
        <w:t>и надежность в эксплуатации – максимум 10 баллов;</w:t>
      </w:r>
    </w:p>
    <w:p w:rsidR="000A2BA5" w:rsidRDefault="000A2BA5" w:rsidP="006A2F77">
      <w:pPr>
        <w:pStyle w:val="a3"/>
        <w:tabs>
          <w:tab w:val="clear" w:pos="1134"/>
          <w:tab w:val="left" w:pos="777"/>
        </w:tabs>
        <w:ind w:left="0" w:firstLine="709"/>
      </w:pPr>
      <w:r>
        <w:t>оригинальность замысла (творческие находки в исполнении, нетрадиционное применение известных материалов) – максимум 10 баллов;</w:t>
      </w:r>
    </w:p>
    <w:p w:rsidR="00FF257C" w:rsidRDefault="000A2BA5" w:rsidP="006A2F77">
      <w:pPr>
        <w:pStyle w:val="a3"/>
        <w:tabs>
          <w:tab w:val="clear" w:pos="1134"/>
          <w:tab w:val="left" w:pos="777"/>
        </w:tabs>
        <w:ind w:left="0" w:firstLine="709"/>
      </w:pPr>
      <w:r>
        <w:t xml:space="preserve">состояние технической документации (эстетичность, подробность описания, наличие информационных, видео- </w:t>
      </w:r>
      <w:r w:rsidR="006A2F77">
        <w:br/>
      </w:r>
      <w:r>
        <w:t>и фотоматериалов) – максимум 10 баллов.</w:t>
      </w:r>
    </w:p>
    <w:p w:rsidR="00467A90" w:rsidRDefault="00467A90" w:rsidP="001323D5">
      <w:pPr>
        <w:pStyle w:val="a3"/>
        <w:numPr>
          <w:ilvl w:val="0"/>
          <w:numId w:val="0"/>
        </w:numPr>
        <w:ind w:left="709"/>
      </w:pPr>
      <w:r>
        <w:t xml:space="preserve">Максимальное количество баллов – </w:t>
      </w:r>
      <w:r w:rsidR="000A2BA5">
        <w:t>4</w:t>
      </w:r>
      <w:r>
        <w:t>0.</w:t>
      </w:r>
    </w:p>
    <w:p w:rsidR="004D58D4" w:rsidRDefault="00EA5259" w:rsidP="00C04744">
      <w:pPr>
        <w:pStyle w:val="a0"/>
        <w:keepLines w:val="0"/>
        <w:widowControl w:val="0"/>
      </w:pPr>
      <w:r w:rsidRPr="00250D6A">
        <w:t xml:space="preserve">По итогам </w:t>
      </w:r>
      <w:r w:rsidR="006A2F77">
        <w:t>областного этапа конкур</w:t>
      </w:r>
      <w:r w:rsidR="006A2F77" w:rsidRPr="00CC4738">
        <w:t>с</w:t>
      </w:r>
      <w:r w:rsidR="006A2F77">
        <w:t>а</w:t>
      </w:r>
      <w:r w:rsidRPr="00250D6A">
        <w:t xml:space="preserve"> </w:t>
      </w:r>
      <w:r w:rsidR="00250D6A" w:rsidRPr="00250D6A">
        <w:t xml:space="preserve">жюри </w:t>
      </w:r>
      <w:r w:rsidRPr="00250D6A">
        <w:t>определя</w:t>
      </w:r>
      <w:r w:rsidR="00250D6A" w:rsidRPr="00250D6A">
        <w:t>ет победителей</w:t>
      </w:r>
      <w:r w:rsidRPr="00250D6A">
        <w:t xml:space="preserve"> и призер</w:t>
      </w:r>
      <w:r w:rsidR="00250D6A" w:rsidRPr="00250D6A">
        <w:t>ов в личном первенстве</w:t>
      </w:r>
      <w:r w:rsidRPr="00250D6A">
        <w:t>.</w:t>
      </w:r>
      <w:r w:rsidR="006E757E">
        <w:t xml:space="preserve"> </w:t>
      </w:r>
      <w:r w:rsidR="006E757E" w:rsidRPr="006E757E">
        <w:t xml:space="preserve">В каждой номинации конкурса и возрастной </w:t>
      </w:r>
      <w:r w:rsidR="00284AE8">
        <w:t>категории</w:t>
      </w:r>
      <w:r w:rsidR="006E757E" w:rsidRPr="006E757E">
        <w:t xml:space="preserve"> устанавливается следующее количество призовых мест: 1-е место – одно, 2-е место – </w:t>
      </w:r>
      <w:r w:rsidR="000A2BA5">
        <w:t>одно</w:t>
      </w:r>
      <w:r w:rsidR="006E757E" w:rsidRPr="006E757E">
        <w:t>, 3-е место – два.</w:t>
      </w:r>
      <w:r w:rsidR="003510FB">
        <w:t xml:space="preserve"> </w:t>
      </w:r>
      <w:r w:rsidR="004D58D4">
        <w:t xml:space="preserve">Победители и призеры </w:t>
      </w:r>
      <w:r w:rsidR="006A2F77">
        <w:t>областного этапа конкур</w:t>
      </w:r>
      <w:r w:rsidR="006A2F77" w:rsidRPr="00CC4738">
        <w:t>с</w:t>
      </w:r>
      <w:r w:rsidR="006A2F77">
        <w:t>а</w:t>
      </w:r>
      <w:r w:rsidR="004D58D4">
        <w:t xml:space="preserve"> награждаются дипломами I, II, III степени главного управления по образованию Брестского облисполкома.</w:t>
      </w:r>
    </w:p>
    <w:p w:rsidR="00912D32" w:rsidRDefault="00912D32" w:rsidP="00C04744">
      <w:pPr>
        <w:pStyle w:val="a0"/>
        <w:keepLines w:val="0"/>
        <w:widowControl w:val="0"/>
      </w:pPr>
      <w:r>
        <w:t>Работы победителей и призеров</w:t>
      </w:r>
      <w:r w:rsidR="000A2BA5">
        <w:t xml:space="preserve"> </w:t>
      </w:r>
      <w:r w:rsidR="006A2F77">
        <w:t>областного этапа конкур</w:t>
      </w:r>
      <w:r w:rsidR="006A2F77" w:rsidRPr="00CC4738">
        <w:t>с</w:t>
      </w:r>
      <w:r w:rsidR="006A2F77">
        <w:t>а</w:t>
      </w:r>
      <w:r>
        <w:t xml:space="preserve"> будут направлены в </w:t>
      </w:r>
      <w:proofErr w:type="spellStart"/>
      <w:r>
        <w:t>г.Минск</w:t>
      </w:r>
      <w:proofErr w:type="spellEnd"/>
      <w:r>
        <w:t xml:space="preserve"> для участия в </w:t>
      </w:r>
      <w:r w:rsidR="006A2F77">
        <w:t>заключительном этапе республиканского</w:t>
      </w:r>
      <w:r>
        <w:t xml:space="preserve"> конкурс</w:t>
      </w:r>
      <w:r w:rsidR="006A2F77">
        <w:t>а</w:t>
      </w:r>
      <w:r>
        <w:t xml:space="preserve"> «ТехноЕлка».</w:t>
      </w:r>
    </w:p>
    <w:p w:rsidR="008F3079" w:rsidRDefault="008F3079" w:rsidP="008502F3">
      <w:pPr>
        <w:pStyle w:val="a0"/>
        <w:keepLines w:val="0"/>
        <w:widowControl w:val="0"/>
      </w:pPr>
      <w:r w:rsidRPr="00364793">
        <w:t>В исключительных случаях</w:t>
      </w:r>
      <w:r>
        <w:t>,</w:t>
      </w:r>
      <w:r w:rsidRPr="00364793">
        <w:t xml:space="preserve"> по</w:t>
      </w:r>
      <w:r>
        <w:t xml:space="preserve"> решению жюри</w:t>
      </w:r>
      <w:r w:rsidR="000A2BA5">
        <w:t xml:space="preserve"> </w:t>
      </w:r>
      <w:r w:rsidR="006A2F77">
        <w:t xml:space="preserve">областного этапа </w:t>
      </w:r>
      <w:r w:rsidR="000A2BA5">
        <w:t>конкур</w:t>
      </w:r>
      <w:r w:rsidR="00F069BB">
        <w:t>са</w:t>
      </w:r>
      <w:r w:rsidR="00912D32">
        <w:t>,</w:t>
      </w:r>
      <w:r w:rsidR="00F069BB">
        <w:t xml:space="preserve"> </w:t>
      </w:r>
      <w:r>
        <w:t>для участия в</w:t>
      </w:r>
      <w:r w:rsidR="006A2F77">
        <w:t xml:space="preserve"> заключительном этапе </w:t>
      </w:r>
      <w:r w:rsidR="00912D32">
        <w:t>республиканско</w:t>
      </w:r>
      <w:r w:rsidR="006A2F77">
        <w:t>го</w:t>
      </w:r>
      <w:r w:rsidR="00912D32">
        <w:t xml:space="preserve"> конкурс</w:t>
      </w:r>
      <w:r w:rsidR="006A2F77">
        <w:t>а</w:t>
      </w:r>
      <w:r w:rsidR="00912D32">
        <w:t xml:space="preserve"> «ТехноЕлка» </w:t>
      </w:r>
      <w:r w:rsidRPr="00364793">
        <w:t xml:space="preserve">могут </w:t>
      </w:r>
      <w:r>
        <w:t>быть приняты работы</w:t>
      </w:r>
      <w:r w:rsidRPr="00364793">
        <w:t xml:space="preserve"> </w:t>
      </w:r>
      <w:r w:rsidR="00912D32" w:rsidRPr="00912D32">
        <w:t xml:space="preserve">по индивидуальным заявкам </w:t>
      </w:r>
      <w:r>
        <w:t>участников</w:t>
      </w:r>
      <w:r w:rsidRPr="00364793">
        <w:t xml:space="preserve"> отборочных этап</w:t>
      </w:r>
      <w:r>
        <w:t>ов,</w:t>
      </w:r>
      <w:r w:rsidRPr="00364793">
        <w:t xml:space="preserve"> показавшие высокие результаты, но </w:t>
      </w:r>
      <w:r w:rsidR="00C62F08">
        <w:t>не являющихся</w:t>
      </w:r>
      <w:r w:rsidRPr="00364793">
        <w:t xml:space="preserve"> победител</w:t>
      </w:r>
      <w:r w:rsidR="00C62F08">
        <w:t>ями</w:t>
      </w:r>
      <w:r w:rsidRPr="00364793">
        <w:t xml:space="preserve"> и</w:t>
      </w:r>
      <w:r w:rsidR="00C62F08">
        <w:t>ли</w:t>
      </w:r>
      <w:r w:rsidRPr="00364793">
        <w:t xml:space="preserve"> призер</w:t>
      </w:r>
      <w:r w:rsidR="00C62F08">
        <w:t>ами</w:t>
      </w:r>
      <w:r>
        <w:t>.</w:t>
      </w:r>
    </w:p>
    <w:p w:rsidR="00EA5259" w:rsidRPr="00250D6A" w:rsidRDefault="00EA5259" w:rsidP="00B073C7">
      <w:pPr>
        <w:pStyle w:val="a"/>
      </w:pPr>
      <w:r w:rsidRPr="00250D6A">
        <w:lastRenderedPageBreak/>
        <w:t>ФИНАНСИРОВАНИЕ</w:t>
      </w:r>
    </w:p>
    <w:p w:rsidR="00EA5259" w:rsidRPr="0077662B" w:rsidRDefault="00250D6A" w:rsidP="00C04744">
      <w:pPr>
        <w:pStyle w:val="a0"/>
        <w:keepLines w:val="0"/>
        <w:widowControl w:val="0"/>
      </w:pPr>
      <w:r w:rsidRPr="00250D6A">
        <w:t>Приобретение дипломо</w:t>
      </w:r>
      <w:r w:rsidR="00F52AC8">
        <w:t xml:space="preserve">в </w:t>
      </w:r>
      <w:r w:rsidR="0084631A">
        <w:t xml:space="preserve">победителям и </w:t>
      </w:r>
      <w:r w:rsidR="00F52AC8">
        <w:t>призерам</w:t>
      </w:r>
      <w:r w:rsidR="000A2BA5">
        <w:t xml:space="preserve"> </w:t>
      </w:r>
      <w:r w:rsidR="006A2F77">
        <w:t xml:space="preserve">областного этапа </w:t>
      </w:r>
      <w:r w:rsidR="000A2BA5">
        <w:t>конкур</w:t>
      </w:r>
      <w:r w:rsidR="00497764">
        <w:t xml:space="preserve">са </w:t>
      </w:r>
      <w:r w:rsidR="00F52AC8">
        <w:t>– за счет средств г</w:t>
      </w:r>
      <w:r w:rsidRPr="00250D6A">
        <w:t>лавного управления по образованию Брестского облисполкома.</w:t>
      </w:r>
    </w:p>
    <w:p w:rsidR="00EA5259" w:rsidRDefault="003D65FF" w:rsidP="00C04744">
      <w:pPr>
        <w:pStyle w:val="a0"/>
        <w:keepLines w:val="0"/>
        <w:widowControl w:val="0"/>
      </w:pPr>
      <w:r w:rsidRPr="003D65FF">
        <w:t>Оплата расходов по доставке экспонатов к месту проведения</w:t>
      </w:r>
      <w:r w:rsidR="000A2BA5">
        <w:t xml:space="preserve"> </w:t>
      </w:r>
      <w:r w:rsidR="006A2F77">
        <w:t xml:space="preserve">областного этапа </w:t>
      </w:r>
      <w:r w:rsidR="000A2BA5">
        <w:t>конкур</w:t>
      </w:r>
      <w:r w:rsidRPr="003D65FF">
        <w:t>са, командировочных расходов участников</w:t>
      </w:r>
      <w:r w:rsidR="000A2BA5">
        <w:t xml:space="preserve"> </w:t>
      </w:r>
      <w:r w:rsidR="006A2F77">
        <w:t xml:space="preserve">областного этапа </w:t>
      </w:r>
      <w:r w:rsidR="000A2BA5">
        <w:t>конкур</w:t>
      </w:r>
      <w:r w:rsidR="00F069BB" w:rsidRPr="003D65FF">
        <w:t xml:space="preserve">са </w:t>
      </w:r>
      <w:r w:rsidRPr="003D65FF">
        <w:t>(работников учреждений образования) осуществляется за счет средств направляющей стороны.</w:t>
      </w:r>
    </w:p>
    <w:p w:rsidR="00EA5259" w:rsidRPr="00995F91" w:rsidRDefault="00EA5259" w:rsidP="00B073C7">
      <w:pPr>
        <w:pStyle w:val="a"/>
      </w:pPr>
      <w:r w:rsidRPr="0077662B">
        <w:t>КОНТАКТЫ</w:t>
      </w:r>
    </w:p>
    <w:p w:rsidR="00995F91" w:rsidRDefault="0084631A" w:rsidP="000A2BA5">
      <w:pPr>
        <w:spacing w:after="0"/>
        <w:ind w:firstLine="709"/>
        <w:rPr>
          <w:szCs w:val="30"/>
        </w:rPr>
      </w:pPr>
      <w:r>
        <w:t>Государственное учреждение образования</w:t>
      </w:r>
      <w:r w:rsidR="00C17C72" w:rsidRPr="00C17C72">
        <w:t xml:space="preserve"> «Брестский областной центр туризма и краеведения детей и молодежи, </w:t>
      </w:r>
      <w:r w:rsidR="00C17C72" w:rsidRPr="00C17C72">
        <w:rPr>
          <w:szCs w:val="30"/>
        </w:rPr>
        <w:t>контак</w:t>
      </w:r>
      <w:r w:rsidR="00F52AC8">
        <w:rPr>
          <w:szCs w:val="30"/>
        </w:rPr>
        <w:t xml:space="preserve">тные телефоны: </w:t>
      </w:r>
      <w:r>
        <w:rPr>
          <w:szCs w:val="30"/>
        </w:rPr>
        <w:br/>
      </w:r>
      <w:r w:rsidR="00F52AC8">
        <w:rPr>
          <w:szCs w:val="30"/>
        </w:rPr>
        <w:t xml:space="preserve">8 (0162) </w:t>
      </w:r>
      <w:r w:rsidR="00C405FF">
        <w:rPr>
          <w:szCs w:val="30"/>
        </w:rPr>
        <w:t>23</w:t>
      </w:r>
      <w:r>
        <w:rPr>
          <w:szCs w:val="30"/>
        </w:rPr>
        <w:t>-</w:t>
      </w:r>
      <w:r w:rsidR="00C405FF">
        <w:rPr>
          <w:szCs w:val="30"/>
        </w:rPr>
        <w:t>30</w:t>
      </w:r>
      <w:r>
        <w:rPr>
          <w:szCs w:val="30"/>
        </w:rPr>
        <w:t>-</w:t>
      </w:r>
      <w:r w:rsidR="00C405FF">
        <w:rPr>
          <w:szCs w:val="30"/>
        </w:rPr>
        <w:t>91</w:t>
      </w:r>
      <w:r>
        <w:rPr>
          <w:szCs w:val="30"/>
        </w:rPr>
        <w:t xml:space="preserve"> (Ковальчук Игорь Михайлович)</w:t>
      </w:r>
      <w:r w:rsidR="00F52AC8">
        <w:rPr>
          <w:szCs w:val="30"/>
        </w:rPr>
        <w:t>.</w:t>
      </w:r>
    </w:p>
    <w:p w:rsidR="009C6624" w:rsidRDefault="009C6624" w:rsidP="0084631A">
      <w:pPr>
        <w:spacing w:after="0"/>
        <w:ind w:firstLine="709"/>
        <w:rPr>
          <w:szCs w:val="30"/>
        </w:rPr>
      </w:pPr>
    </w:p>
    <w:p w:rsidR="00B43FD7" w:rsidRDefault="00B43FD7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1B308C" w:rsidRDefault="001B308C" w:rsidP="0084631A">
      <w:pPr>
        <w:spacing w:after="0"/>
        <w:ind w:firstLine="709"/>
        <w:rPr>
          <w:szCs w:val="30"/>
        </w:rPr>
      </w:pPr>
    </w:p>
    <w:p w:rsidR="001B308C" w:rsidRDefault="001B308C" w:rsidP="0084631A">
      <w:pPr>
        <w:spacing w:after="0"/>
        <w:ind w:firstLine="709"/>
        <w:rPr>
          <w:szCs w:val="30"/>
        </w:rPr>
      </w:pPr>
    </w:p>
    <w:p w:rsidR="001B308C" w:rsidRDefault="001B308C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FF6A00" w:rsidRDefault="00FF6A00" w:rsidP="0084631A">
      <w:pPr>
        <w:spacing w:after="0"/>
        <w:ind w:firstLine="709"/>
        <w:rPr>
          <w:szCs w:val="30"/>
        </w:rPr>
      </w:pPr>
    </w:p>
    <w:p w:rsidR="00FF6A00" w:rsidRDefault="00FF6A00" w:rsidP="0084631A">
      <w:pPr>
        <w:spacing w:after="0"/>
        <w:ind w:firstLine="709"/>
        <w:rPr>
          <w:szCs w:val="30"/>
        </w:rPr>
      </w:pPr>
    </w:p>
    <w:p w:rsidR="00FF6A00" w:rsidRDefault="00FF6A00" w:rsidP="0084631A">
      <w:pPr>
        <w:spacing w:after="0"/>
        <w:ind w:firstLine="709"/>
        <w:rPr>
          <w:szCs w:val="30"/>
        </w:rPr>
      </w:pPr>
    </w:p>
    <w:p w:rsidR="000A2BA5" w:rsidRDefault="000A2BA5" w:rsidP="0084631A">
      <w:pPr>
        <w:spacing w:after="0"/>
        <w:ind w:firstLine="709"/>
        <w:rPr>
          <w:szCs w:val="30"/>
        </w:rPr>
      </w:pPr>
    </w:p>
    <w:p w:rsidR="00B43FD7" w:rsidRDefault="00B43FD7" w:rsidP="0084631A">
      <w:pPr>
        <w:spacing w:after="0"/>
        <w:ind w:firstLine="709"/>
        <w:rPr>
          <w:szCs w:val="30"/>
        </w:rPr>
      </w:pPr>
    </w:p>
    <w:p w:rsidR="005526D8" w:rsidRDefault="005526D8" w:rsidP="0084631A">
      <w:pPr>
        <w:spacing w:after="0"/>
        <w:ind w:firstLine="709"/>
        <w:rPr>
          <w:szCs w:val="30"/>
        </w:rPr>
      </w:pPr>
    </w:p>
    <w:p w:rsidR="0084631A" w:rsidRDefault="0084631A" w:rsidP="0084631A">
      <w:pPr>
        <w:tabs>
          <w:tab w:val="left" w:pos="85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Гуменюк</w:t>
      </w:r>
      <w:r>
        <w:rPr>
          <w:sz w:val="18"/>
          <w:szCs w:val="18"/>
        </w:rPr>
        <w:tab/>
      </w:r>
      <w:r w:rsidR="00874050" w:rsidRPr="00874050">
        <w:rPr>
          <w:sz w:val="18"/>
          <w:szCs w:val="18"/>
        </w:rPr>
        <w:t>506778</w:t>
      </w:r>
    </w:p>
    <w:p w:rsidR="0084631A" w:rsidRDefault="0084631A" w:rsidP="0084631A">
      <w:pPr>
        <w:tabs>
          <w:tab w:val="left" w:pos="851"/>
        </w:tabs>
        <w:spacing w:after="0"/>
        <w:rPr>
          <w:sz w:val="18"/>
        </w:rPr>
      </w:pPr>
      <w:r w:rsidRPr="006174DB">
        <w:rPr>
          <w:sz w:val="18"/>
          <w:szCs w:val="18"/>
        </w:rPr>
        <w:t>Шестак</w:t>
      </w:r>
      <w:r>
        <w:rPr>
          <w:sz w:val="18"/>
        </w:rPr>
        <w:tab/>
        <w:t>233092</w:t>
      </w:r>
    </w:p>
    <w:p w:rsidR="00F459AB" w:rsidRDefault="00E115EF" w:rsidP="0084631A">
      <w:pPr>
        <w:spacing w:after="0"/>
        <w:rPr>
          <w:sz w:val="18"/>
          <w:szCs w:val="18"/>
        </w:rPr>
      </w:pPr>
      <w:r w:rsidRPr="00E115EF">
        <w:rPr>
          <w:sz w:val="18"/>
          <w:szCs w:val="18"/>
        </w:rPr>
        <w:t>Ковальчук 233091</w:t>
      </w:r>
    </w:p>
    <w:p w:rsidR="00896A96" w:rsidRDefault="00896A96" w:rsidP="00636507">
      <w:pPr>
        <w:ind w:left="5812"/>
        <w:jc w:val="right"/>
        <w:rPr>
          <w:szCs w:val="28"/>
        </w:rPr>
        <w:sectPr w:rsidR="00896A96" w:rsidSect="00E1529F">
          <w:pgSz w:w="11906" w:h="16838"/>
          <w:pgMar w:top="568" w:right="567" w:bottom="709" w:left="1701" w:header="709" w:footer="709" w:gutter="0"/>
          <w:cols w:space="708"/>
          <w:docGrid w:linePitch="360"/>
        </w:sectPr>
      </w:pPr>
    </w:p>
    <w:p w:rsidR="00636507" w:rsidRPr="00636507" w:rsidRDefault="00636507" w:rsidP="00636507">
      <w:pPr>
        <w:ind w:left="5812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36507" w:rsidRDefault="00305892" w:rsidP="00636507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  <w:r w:rsidR="00636507" w:rsidRPr="00EC2760">
        <w:rPr>
          <w:b/>
          <w:szCs w:val="28"/>
        </w:rPr>
        <w:t xml:space="preserve"> </w:t>
      </w:r>
      <w:r w:rsidR="00636507">
        <w:rPr>
          <w:b/>
          <w:szCs w:val="28"/>
        </w:rPr>
        <w:t>для участия в областно</w:t>
      </w:r>
      <w:r>
        <w:rPr>
          <w:b/>
          <w:szCs w:val="28"/>
        </w:rPr>
        <w:t>м</w:t>
      </w:r>
      <w:r w:rsidR="00636507">
        <w:rPr>
          <w:b/>
          <w:szCs w:val="28"/>
        </w:rPr>
        <w:t xml:space="preserve"> </w:t>
      </w:r>
      <w:r w:rsidR="006A2F77" w:rsidRPr="006A2F77">
        <w:rPr>
          <w:b/>
        </w:rPr>
        <w:t>этапе</w:t>
      </w:r>
      <w:r w:rsidR="006A2F77">
        <w:t xml:space="preserve"> </w:t>
      </w:r>
      <w:r w:rsidR="006A2F77" w:rsidRPr="006A2F77">
        <w:rPr>
          <w:b/>
        </w:rPr>
        <w:t>республиканского</w:t>
      </w:r>
      <w:r w:rsidR="006A2F77">
        <w:t xml:space="preserve"> </w:t>
      </w:r>
      <w:r w:rsidR="00636507">
        <w:rPr>
          <w:b/>
          <w:szCs w:val="28"/>
        </w:rPr>
        <w:t>конкурс</w:t>
      </w:r>
      <w:r w:rsidR="006A2F77">
        <w:rPr>
          <w:b/>
          <w:szCs w:val="28"/>
        </w:rPr>
        <w:t>а</w:t>
      </w:r>
      <w:r w:rsidR="00636507">
        <w:rPr>
          <w:b/>
          <w:szCs w:val="28"/>
        </w:rPr>
        <w:t xml:space="preserve"> «ТехноЕлка»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 xml:space="preserve">от </w:t>
      </w:r>
      <w:r w:rsidRPr="00A23B8B">
        <w:rPr>
          <w:b/>
          <w:i/>
          <w:szCs w:val="28"/>
          <w:u w:val="single"/>
        </w:rPr>
        <w:t>название учреждения образования (района/города)</w:t>
      </w:r>
      <w:r>
        <w:rPr>
          <w:b/>
          <w:szCs w:val="28"/>
        </w:rPr>
        <w:t>.</w:t>
      </w:r>
    </w:p>
    <w:tbl>
      <w:tblPr>
        <w:tblW w:w="154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560"/>
        <w:gridCol w:w="2409"/>
        <w:gridCol w:w="4678"/>
        <w:gridCol w:w="3260"/>
      </w:tblGrid>
      <w:tr w:rsidR="00305892" w:rsidRPr="00AC3CF7" w:rsidTr="0011276D">
        <w:trPr>
          <w:cantSplit/>
        </w:trPr>
        <w:tc>
          <w:tcPr>
            <w:tcW w:w="35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5892" w:rsidRPr="00AC3CF7" w:rsidRDefault="00305892" w:rsidP="009115E1">
            <w:pPr>
              <w:jc w:val="center"/>
              <w:rPr>
                <w:b/>
                <w:szCs w:val="28"/>
              </w:rPr>
            </w:pPr>
            <w:r w:rsidRPr="00AC3CF7">
              <w:rPr>
                <w:b/>
                <w:szCs w:val="28"/>
              </w:rPr>
              <w:t>Ф.И.О. автора, телефон</w:t>
            </w:r>
            <w:r>
              <w:rPr>
                <w:b/>
                <w:szCs w:val="28"/>
              </w:rPr>
              <w:t>, электронная почта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5892" w:rsidRPr="00AC3CF7" w:rsidRDefault="00305892" w:rsidP="009115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рождения</w:t>
            </w:r>
            <w:r w:rsidRPr="00AC3CF7">
              <w:rPr>
                <w:b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5892" w:rsidRPr="00AC3CF7" w:rsidRDefault="00305892" w:rsidP="009115E1">
            <w:pPr>
              <w:jc w:val="center"/>
              <w:rPr>
                <w:b/>
                <w:szCs w:val="28"/>
              </w:rPr>
            </w:pPr>
            <w:r w:rsidRPr="00AC3CF7">
              <w:rPr>
                <w:b/>
                <w:szCs w:val="28"/>
              </w:rPr>
              <w:t>Название работы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5892" w:rsidRPr="00AC3CF7" w:rsidRDefault="00305892" w:rsidP="009115E1">
            <w:pPr>
              <w:jc w:val="center"/>
              <w:rPr>
                <w:b/>
                <w:szCs w:val="28"/>
              </w:rPr>
            </w:pPr>
            <w:r w:rsidRPr="00AC3CF7">
              <w:rPr>
                <w:b/>
                <w:szCs w:val="28"/>
              </w:rPr>
              <w:t>Учреждение образования, класс/объединение по интересам, телефон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5892" w:rsidRPr="00AC3CF7" w:rsidRDefault="00305892" w:rsidP="009115E1">
            <w:pPr>
              <w:jc w:val="center"/>
              <w:rPr>
                <w:b/>
                <w:szCs w:val="28"/>
              </w:rPr>
            </w:pPr>
            <w:r w:rsidRPr="00AC3CF7">
              <w:rPr>
                <w:b/>
                <w:szCs w:val="28"/>
              </w:rPr>
              <w:t>Ф.И.О руководителя, должность, телефон</w:t>
            </w:r>
          </w:p>
        </w:tc>
      </w:tr>
      <w:tr w:rsidR="00A23B8B" w:rsidRPr="00AC3CF7" w:rsidTr="0011276D">
        <w:trPr>
          <w:cantSplit/>
        </w:trPr>
        <w:tc>
          <w:tcPr>
            <w:tcW w:w="15450" w:type="dxa"/>
            <w:gridSpan w:val="5"/>
            <w:shd w:val="pct10" w:color="auto" w:fill="auto"/>
            <w:tcMar>
              <w:left w:w="57" w:type="dxa"/>
              <w:right w:w="57" w:type="dxa"/>
            </w:tcMar>
            <w:vAlign w:val="center"/>
          </w:tcPr>
          <w:p w:rsidR="00A23B8B" w:rsidRPr="00AC3CF7" w:rsidRDefault="00A23B8B" w:rsidP="00A23B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Номинация «»</w:t>
            </w:r>
          </w:p>
        </w:tc>
      </w:tr>
      <w:tr w:rsidR="00305892" w:rsidRPr="00AC3CF7" w:rsidTr="00A23B8B">
        <w:trPr>
          <w:cantSplit/>
        </w:trPr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305892" w:rsidRPr="00AC3CF7" w:rsidRDefault="00305892" w:rsidP="00AC3CF7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5892" w:rsidRPr="00AC3CF7" w:rsidRDefault="00305892" w:rsidP="00AC3CF7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5892" w:rsidRPr="00AC3CF7" w:rsidRDefault="00305892" w:rsidP="00AC3CF7">
            <w:pPr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5892" w:rsidRPr="00AC3CF7" w:rsidRDefault="00305892" w:rsidP="00AC3CF7">
            <w:pPr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5892" w:rsidRPr="00AC3CF7" w:rsidRDefault="00305892" w:rsidP="00AC3CF7">
            <w:pPr>
              <w:rPr>
                <w:szCs w:val="28"/>
              </w:rPr>
            </w:pPr>
          </w:p>
        </w:tc>
      </w:tr>
    </w:tbl>
    <w:p w:rsidR="00636507" w:rsidRPr="002875AD" w:rsidRDefault="00636507" w:rsidP="00636507"/>
    <w:p w:rsidR="00305892" w:rsidRDefault="00305892" w:rsidP="00305892">
      <w:pPr>
        <w:tabs>
          <w:tab w:val="left" w:pos="11340"/>
        </w:tabs>
        <w:ind w:left="720" w:firstLine="720"/>
        <w:jc w:val="left"/>
        <w:rPr>
          <w:b/>
          <w:szCs w:val="30"/>
        </w:rPr>
      </w:pPr>
      <w:r>
        <w:rPr>
          <w:b/>
          <w:szCs w:val="30"/>
        </w:rPr>
        <w:t>Председатель жюри учреждения образования</w:t>
      </w:r>
      <w:r>
        <w:rPr>
          <w:b/>
          <w:szCs w:val="30"/>
        </w:rPr>
        <w:tab/>
        <w:t>ФИО</w:t>
      </w:r>
    </w:p>
    <w:p w:rsidR="0016497B" w:rsidRDefault="00084F80" w:rsidP="00305892">
      <w:pPr>
        <w:tabs>
          <w:tab w:val="left" w:pos="11340"/>
        </w:tabs>
        <w:ind w:left="720" w:firstLine="720"/>
        <w:jc w:val="left"/>
        <w:rPr>
          <w:b/>
          <w:szCs w:val="30"/>
        </w:rPr>
        <w:sectPr w:rsidR="0016497B" w:rsidSect="00AC3CF7">
          <w:pgSz w:w="16838" w:h="11906" w:orient="landscape"/>
          <w:pgMar w:top="567" w:right="709" w:bottom="567" w:left="425" w:header="709" w:footer="709" w:gutter="0"/>
          <w:cols w:space="708"/>
          <w:docGrid w:linePitch="360"/>
        </w:sectPr>
      </w:pPr>
      <w:r>
        <w:rPr>
          <w:b/>
          <w:szCs w:val="30"/>
        </w:rPr>
        <w:t>(</w:t>
      </w:r>
      <w:r w:rsidR="009246EE" w:rsidRPr="00F45510">
        <w:rPr>
          <w:b/>
          <w:szCs w:val="30"/>
        </w:rPr>
        <w:t>Председатель</w:t>
      </w:r>
      <w:r w:rsidR="00535BE1" w:rsidRPr="00F45510">
        <w:rPr>
          <w:b/>
          <w:szCs w:val="30"/>
        </w:rPr>
        <w:t xml:space="preserve"> жюри районного (городского) этапа</w:t>
      </w:r>
      <w:r w:rsidR="00305892">
        <w:rPr>
          <w:b/>
          <w:szCs w:val="30"/>
        </w:rPr>
        <w:tab/>
        <w:t>ФИО</w:t>
      </w:r>
      <w:r>
        <w:rPr>
          <w:b/>
          <w:szCs w:val="30"/>
        </w:rPr>
        <w:t>)</w:t>
      </w:r>
    </w:p>
    <w:p w:rsidR="0016497B" w:rsidRPr="0016497B" w:rsidRDefault="0016497B" w:rsidP="0016497B">
      <w:pPr>
        <w:ind w:left="720" w:firstLine="720"/>
        <w:jc w:val="right"/>
        <w:rPr>
          <w:szCs w:val="30"/>
        </w:rPr>
      </w:pPr>
      <w:r w:rsidRPr="0016497B">
        <w:rPr>
          <w:szCs w:val="30"/>
        </w:rPr>
        <w:lastRenderedPageBreak/>
        <w:t>Приложение</w:t>
      </w:r>
      <w:r w:rsidR="00300BFD">
        <w:rPr>
          <w:szCs w:val="30"/>
        </w:rPr>
        <w:t xml:space="preserve"> </w:t>
      </w:r>
      <w:r w:rsidRPr="0016497B">
        <w:rPr>
          <w:szCs w:val="30"/>
        </w:rPr>
        <w:t>2</w:t>
      </w:r>
    </w:p>
    <w:p w:rsidR="00F459AB" w:rsidRPr="00A90AA0" w:rsidRDefault="00F459AB" w:rsidP="00F459AB">
      <w:pPr>
        <w:ind w:left="720" w:firstLine="720"/>
        <w:jc w:val="center"/>
        <w:rPr>
          <w:b/>
          <w:szCs w:val="30"/>
        </w:rPr>
      </w:pPr>
      <w:r w:rsidRPr="00A90AA0">
        <w:rPr>
          <w:b/>
          <w:szCs w:val="30"/>
        </w:rPr>
        <w:t>ХАРАКТЕРИСТИКА (образец)</w:t>
      </w:r>
    </w:p>
    <w:p w:rsidR="00F459AB" w:rsidRPr="00A90AA0" w:rsidRDefault="00F459AB" w:rsidP="00F459AB">
      <w:pPr>
        <w:spacing w:line="280" w:lineRule="exact"/>
        <w:jc w:val="center"/>
        <w:rPr>
          <w:szCs w:val="30"/>
        </w:rPr>
      </w:pPr>
      <w:r w:rsidRPr="00A90AA0">
        <w:rPr>
          <w:szCs w:val="30"/>
        </w:rPr>
        <w:t>на экспонат, представленный</w:t>
      </w:r>
    </w:p>
    <w:p w:rsidR="00F459AB" w:rsidRPr="00A90AA0" w:rsidRDefault="00F459AB" w:rsidP="00F459AB">
      <w:pPr>
        <w:spacing w:line="280" w:lineRule="exact"/>
        <w:jc w:val="center"/>
        <w:rPr>
          <w:szCs w:val="30"/>
        </w:rPr>
      </w:pPr>
      <w:r w:rsidRPr="00A90AA0">
        <w:rPr>
          <w:szCs w:val="30"/>
        </w:rPr>
        <w:t>на республиканский конкурс «ТехноЕлка» в 20</w:t>
      </w:r>
      <w:r w:rsidR="006A2F77">
        <w:rPr>
          <w:szCs w:val="30"/>
        </w:rPr>
        <w:t>21</w:t>
      </w:r>
      <w:r w:rsidRPr="00A90AA0">
        <w:rPr>
          <w:szCs w:val="30"/>
        </w:rPr>
        <w:t xml:space="preserve"> году</w:t>
      </w:r>
    </w:p>
    <w:p w:rsidR="00F459AB" w:rsidRPr="00A90AA0" w:rsidRDefault="00F459AB" w:rsidP="00F459AB">
      <w:pPr>
        <w:pStyle w:val="ad"/>
        <w:jc w:val="center"/>
        <w:rPr>
          <w:rFonts w:ascii="Times New Roman" w:hAnsi="Times New Roman"/>
          <w:sz w:val="30"/>
          <w:szCs w:val="30"/>
        </w:rPr>
      </w:pPr>
      <w:r w:rsidRPr="00A90AA0">
        <w:rPr>
          <w:rFonts w:ascii="Times New Roman" w:hAnsi="Times New Roman"/>
          <w:b/>
          <w:sz w:val="30"/>
          <w:szCs w:val="30"/>
        </w:rPr>
        <w:t>Номинация:</w:t>
      </w:r>
      <w:r w:rsidRPr="00A90AA0">
        <w:rPr>
          <w:rFonts w:ascii="Times New Roman" w:hAnsi="Times New Roman"/>
          <w:sz w:val="30"/>
          <w:szCs w:val="30"/>
        </w:rPr>
        <w:t xml:space="preserve"> «Дизайн-елка»</w:t>
      </w:r>
    </w:p>
    <w:p w:rsidR="00F459AB" w:rsidRPr="00A90AA0" w:rsidRDefault="00E231C5" w:rsidP="00A23B8B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459AB"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3842385" cy="549148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6" r="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54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9AB" w:rsidRPr="00A23B8B" w:rsidRDefault="00F459AB" w:rsidP="00A23B8B">
      <w:pPr>
        <w:pStyle w:val="a8"/>
        <w:keepLines/>
        <w:numPr>
          <w:ilvl w:val="0"/>
          <w:numId w:val="26"/>
        </w:numPr>
        <w:tabs>
          <w:tab w:val="left" w:pos="6663"/>
        </w:tabs>
        <w:spacing w:after="0"/>
        <w:ind w:left="0" w:firstLine="0"/>
        <w:contextualSpacing w:val="0"/>
      </w:pPr>
      <w:r w:rsidRPr="00F459AB">
        <w:rPr>
          <w:b/>
        </w:rPr>
        <w:t>Название</w:t>
      </w:r>
      <w:r w:rsidRPr="00A90AA0">
        <w:rPr>
          <w:b/>
        </w:rPr>
        <w:t xml:space="preserve"> экспоната:</w:t>
      </w:r>
      <w:r w:rsidRPr="00A23B8B">
        <w:rPr>
          <w:b/>
        </w:rPr>
        <w:t xml:space="preserve"> </w:t>
      </w:r>
      <w:r w:rsidRPr="00A23B8B">
        <w:t xml:space="preserve">Елка «Лесная дискотека». </w:t>
      </w:r>
    </w:p>
    <w:p w:rsidR="00F459AB" w:rsidRPr="00F459AB" w:rsidRDefault="00F459AB" w:rsidP="00A23B8B">
      <w:pPr>
        <w:pStyle w:val="a8"/>
        <w:keepLines/>
        <w:numPr>
          <w:ilvl w:val="0"/>
          <w:numId w:val="26"/>
        </w:numPr>
        <w:tabs>
          <w:tab w:val="left" w:pos="6663"/>
        </w:tabs>
        <w:spacing w:after="0"/>
        <w:ind w:left="0" w:firstLine="0"/>
        <w:contextualSpacing w:val="0"/>
      </w:pPr>
      <w:r w:rsidRPr="00F459AB">
        <w:rPr>
          <w:b/>
        </w:rPr>
        <w:t>Назначение и полное описание экспоната:</w:t>
      </w:r>
      <w:r w:rsidRPr="00F459AB">
        <w:t xml:space="preserve"> Новогодний электронный сувенир. Изготовлена из спила березы, подставка из фанеры. Елка сделана из пенополистирола и обклеена голографической пленкой.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:rsidR="00F459AB" w:rsidRPr="00F459AB" w:rsidRDefault="00F459AB" w:rsidP="00A23B8B">
      <w:pPr>
        <w:pStyle w:val="a8"/>
        <w:keepLines/>
        <w:numPr>
          <w:ilvl w:val="0"/>
          <w:numId w:val="26"/>
        </w:numPr>
        <w:tabs>
          <w:tab w:val="left" w:pos="6663"/>
        </w:tabs>
        <w:spacing w:after="0"/>
        <w:ind w:left="0" w:firstLine="0"/>
        <w:contextualSpacing w:val="0"/>
      </w:pPr>
      <w:r w:rsidRPr="00F459AB">
        <w:rPr>
          <w:b/>
        </w:rPr>
        <w:t>Технические характеристики (габариты):</w:t>
      </w:r>
      <w:r w:rsidRPr="00F459AB">
        <w:t xml:space="preserve"> 750 х 350 х 300 (мм). </w:t>
      </w:r>
    </w:p>
    <w:p w:rsidR="00F459AB" w:rsidRPr="00F459AB" w:rsidRDefault="00F459AB" w:rsidP="00A23B8B">
      <w:pPr>
        <w:pStyle w:val="a8"/>
        <w:keepLines/>
        <w:numPr>
          <w:ilvl w:val="0"/>
          <w:numId w:val="26"/>
        </w:numPr>
        <w:tabs>
          <w:tab w:val="left" w:pos="6663"/>
        </w:tabs>
        <w:spacing w:after="0"/>
        <w:ind w:left="0" w:firstLine="0"/>
        <w:contextualSpacing w:val="0"/>
      </w:pPr>
      <w:r w:rsidRPr="00F459AB">
        <w:rPr>
          <w:b/>
        </w:rPr>
        <w:t>Год изготовления:</w:t>
      </w:r>
      <w:r w:rsidR="006A2F77">
        <w:t xml:space="preserve"> 2021</w:t>
      </w:r>
      <w:r w:rsidRPr="00F459AB">
        <w:t xml:space="preserve"> г. </w:t>
      </w:r>
    </w:p>
    <w:p w:rsidR="00F459AB" w:rsidRPr="00F459AB" w:rsidRDefault="00F459AB" w:rsidP="00A23B8B">
      <w:pPr>
        <w:pStyle w:val="a8"/>
        <w:numPr>
          <w:ilvl w:val="0"/>
          <w:numId w:val="26"/>
        </w:numPr>
        <w:tabs>
          <w:tab w:val="left" w:pos="6663"/>
        </w:tabs>
        <w:spacing w:after="0"/>
        <w:ind w:left="0" w:firstLine="0"/>
        <w:contextualSpacing w:val="0"/>
      </w:pPr>
      <w:r w:rsidRPr="00F459AB">
        <w:rPr>
          <w:b/>
        </w:rPr>
        <w:t>Учреждение, изготовившее экспонат:</w:t>
      </w:r>
      <w:r w:rsidRPr="00F459AB">
        <w:t xml:space="preserve"> Государственное учреждение образования «Брестский областной центр технического творчества учащихся».</w:t>
      </w:r>
    </w:p>
    <w:p w:rsidR="00F459AB" w:rsidRPr="00F459AB" w:rsidRDefault="00F459AB" w:rsidP="00A23B8B">
      <w:pPr>
        <w:pStyle w:val="a8"/>
        <w:numPr>
          <w:ilvl w:val="0"/>
          <w:numId w:val="26"/>
        </w:numPr>
        <w:tabs>
          <w:tab w:val="left" w:pos="6663"/>
        </w:tabs>
        <w:spacing w:after="0"/>
        <w:ind w:left="0" w:firstLine="0"/>
        <w:contextualSpacing w:val="0"/>
      </w:pPr>
      <w:r w:rsidRPr="00A23B8B">
        <w:t>Цена</w:t>
      </w:r>
      <w:r w:rsidRPr="00F459AB">
        <w:rPr>
          <w:b/>
        </w:rPr>
        <w:t>:</w:t>
      </w:r>
      <w:r w:rsidRPr="00F459AB">
        <w:t xml:space="preserve"> 50 рублей. </w:t>
      </w:r>
    </w:p>
    <w:p w:rsidR="00F459AB" w:rsidRPr="00F459AB" w:rsidRDefault="00F459AB" w:rsidP="00A23B8B">
      <w:pPr>
        <w:pStyle w:val="a8"/>
        <w:numPr>
          <w:ilvl w:val="0"/>
          <w:numId w:val="26"/>
        </w:numPr>
        <w:tabs>
          <w:tab w:val="left" w:pos="567"/>
        </w:tabs>
        <w:spacing w:after="0"/>
        <w:ind w:left="0" w:firstLine="0"/>
        <w:contextualSpacing w:val="0"/>
      </w:pPr>
      <w:r w:rsidRPr="00F459AB">
        <w:rPr>
          <w:b/>
        </w:rPr>
        <w:t>Разработчик (ФИО приводятся полностью):</w:t>
      </w:r>
      <w:r w:rsidRPr="00F459AB">
        <w:t xml:space="preserve"> </w:t>
      </w:r>
      <w:r w:rsidR="006A2F77">
        <w:t>Иванов</w:t>
      </w:r>
      <w:r w:rsidRPr="00F459AB">
        <w:t xml:space="preserve"> Дмитрий Григорьевич – педагог дополнительного образования</w:t>
      </w:r>
      <w:r w:rsidR="000C78EC">
        <w:t xml:space="preserve"> государственного учреждения образования «Брестский областной центр туризма и краеведения детей и молодежи»</w:t>
      </w:r>
      <w:r w:rsidRPr="00F459AB">
        <w:t>.</w:t>
      </w:r>
    </w:p>
    <w:p w:rsidR="00F459AB" w:rsidRPr="00F459AB" w:rsidRDefault="00F459AB" w:rsidP="00A23B8B">
      <w:pPr>
        <w:pStyle w:val="a8"/>
        <w:numPr>
          <w:ilvl w:val="0"/>
          <w:numId w:val="26"/>
        </w:numPr>
        <w:tabs>
          <w:tab w:val="left" w:pos="567"/>
        </w:tabs>
        <w:spacing w:after="0"/>
        <w:ind w:left="0" w:firstLine="0"/>
        <w:contextualSpacing w:val="0"/>
      </w:pPr>
      <w:r w:rsidRPr="00F459AB">
        <w:rPr>
          <w:b/>
        </w:rPr>
        <w:t>Изготовитель (ФИО приводятся полностью):</w:t>
      </w:r>
      <w:r w:rsidRPr="00F459AB">
        <w:t xml:space="preserve"> </w:t>
      </w:r>
      <w:r w:rsidR="006A2F77">
        <w:t>Иванов</w:t>
      </w:r>
      <w:r w:rsidRPr="00F459AB">
        <w:t xml:space="preserve"> </w:t>
      </w:r>
      <w:r w:rsidR="006A2F77">
        <w:t>Иван</w:t>
      </w:r>
      <w:r w:rsidRPr="00F459AB">
        <w:t xml:space="preserve"> </w:t>
      </w:r>
      <w:r w:rsidR="006A2F77">
        <w:t>Иванович</w:t>
      </w:r>
      <w:r w:rsidRPr="00F459AB">
        <w:t xml:space="preserve"> (10 лет) – </w:t>
      </w:r>
      <w:r w:rsidRPr="00E83AB0">
        <w:t xml:space="preserve">учащийся 6 класса </w:t>
      </w:r>
      <w:r w:rsidR="006A2F77">
        <w:t xml:space="preserve">государственного учреждения образования </w:t>
      </w:r>
      <w:r w:rsidRPr="00E83AB0">
        <w:t xml:space="preserve">«Средняя школа </w:t>
      </w:r>
      <w:proofErr w:type="spellStart"/>
      <w:r w:rsidRPr="00E83AB0">
        <w:t>д.</w:t>
      </w:r>
      <w:r w:rsidR="006A2F77">
        <w:t>Иванова</w:t>
      </w:r>
      <w:proofErr w:type="spellEnd"/>
      <w:r w:rsidRPr="00E83AB0">
        <w:t>» Брестского района.</w:t>
      </w:r>
      <w:r w:rsidRPr="00F459AB">
        <w:t xml:space="preserve"> </w:t>
      </w:r>
    </w:p>
    <w:p w:rsidR="00F459AB" w:rsidRPr="00F459AB" w:rsidRDefault="00F459AB" w:rsidP="00A23B8B">
      <w:pPr>
        <w:pStyle w:val="a8"/>
        <w:numPr>
          <w:ilvl w:val="0"/>
          <w:numId w:val="26"/>
        </w:numPr>
        <w:tabs>
          <w:tab w:val="left" w:pos="567"/>
        </w:tabs>
        <w:spacing w:after="0"/>
        <w:ind w:left="0" w:firstLine="0"/>
        <w:contextualSpacing w:val="0"/>
      </w:pPr>
      <w:r w:rsidRPr="00F459AB">
        <w:rPr>
          <w:b/>
        </w:rPr>
        <w:t>Контакты:</w:t>
      </w:r>
      <w:r w:rsidR="006A2F77">
        <w:t xml:space="preserve"> 224030 </w:t>
      </w:r>
      <w:proofErr w:type="spellStart"/>
      <w:r w:rsidR="006A2F77">
        <w:t>г.</w:t>
      </w:r>
      <w:r w:rsidRPr="00F459AB">
        <w:t>Брест</w:t>
      </w:r>
      <w:proofErr w:type="spellEnd"/>
      <w:r w:rsidRPr="00F459AB">
        <w:t xml:space="preserve">, ул. </w:t>
      </w:r>
      <w:proofErr w:type="spellStart"/>
      <w:r w:rsidRPr="00F459AB">
        <w:t>К.Маркса</w:t>
      </w:r>
      <w:proofErr w:type="spellEnd"/>
      <w:r w:rsidRPr="00F459AB">
        <w:t xml:space="preserve">, д. 68. Тел. (0162) 21 24 61; (0162) 20 24 81. </w:t>
      </w:r>
      <w:proofErr w:type="spellStart"/>
      <w:r w:rsidRPr="00F459AB">
        <w:t>E-mail</w:t>
      </w:r>
      <w:hyperlink r:id="rId9" w:history="1">
        <w:r w:rsidRPr="00F459AB">
          <w:t>:octt@brest.by</w:t>
        </w:r>
        <w:proofErr w:type="spellEnd"/>
      </w:hyperlink>
      <w:r w:rsidRPr="00F459AB">
        <w:t>.</w:t>
      </w:r>
      <w:r w:rsidR="006A2F77">
        <w:t xml:space="preserve"> </w:t>
      </w:r>
    </w:p>
    <w:p w:rsidR="00F459AB" w:rsidRDefault="00F459AB" w:rsidP="00F459AB">
      <w:pPr>
        <w:tabs>
          <w:tab w:val="left" w:pos="6946"/>
        </w:tabs>
        <w:ind w:firstLine="708"/>
        <w:rPr>
          <w:sz w:val="28"/>
          <w:szCs w:val="28"/>
        </w:rPr>
      </w:pPr>
    </w:p>
    <w:p w:rsidR="00F459AB" w:rsidRPr="00A90AA0" w:rsidRDefault="00C9403C" w:rsidP="00F459AB">
      <w:pPr>
        <w:tabs>
          <w:tab w:val="left" w:pos="694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 w:rsidR="00F459AB" w:rsidRPr="00A90AA0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:rsidR="00E115EF" w:rsidRPr="00E115EF" w:rsidRDefault="00F459AB" w:rsidP="005526D8">
      <w:pPr>
        <w:rPr>
          <w:sz w:val="18"/>
          <w:szCs w:val="18"/>
        </w:rPr>
      </w:pPr>
      <w:r w:rsidRPr="00A90AA0">
        <w:rPr>
          <w:sz w:val="28"/>
          <w:szCs w:val="28"/>
        </w:rPr>
        <w:t>М.П.</w:t>
      </w:r>
    </w:p>
    <w:sectPr w:rsidR="00E115EF" w:rsidRPr="00E115EF" w:rsidSect="0016497B">
      <w:pgSz w:w="11906" w:h="16838"/>
      <w:pgMar w:top="70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49B"/>
    <w:multiLevelType w:val="hybridMultilevel"/>
    <w:tmpl w:val="0E58B81E"/>
    <w:lvl w:ilvl="0" w:tplc="EEFA98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FCB"/>
    <w:multiLevelType w:val="multilevel"/>
    <w:tmpl w:val="33FA5832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9464B8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 w15:restartNumberingAfterBreak="0">
    <w:nsid w:val="320E067B"/>
    <w:multiLevelType w:val="multilevel"/>
    <w:tmpl w:val="98DA756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280C05"/>
    <w:multiLevelType w:val="hybridMultilevel"/>
    <w:tmpl w:val="D5C0E71C"/>
    <w:lvl w:ilvl="0" w:tplc="B53A18FA">
      <w:start w:val="1"/>
      <w:numFmt w:val="bullet"/>
      <w:pStyle w:val="a3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E749C"/>
    <w:multiLevelType w:val="hybridMultilevel"/>
    <w:tmpl w:val="03A65286"/>
    <w:lvl w:ilvl="0" w:tplc="F956E4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B717CE3"/>
    <w:multiLevelType w:val="hybridMultilevel"/>
    <w:tmpl w:val="B858B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4"/>
  </w:num>
  <w:num w:numId="25">
    <w:abstractNumId w:val="0"/>
  </w:num>
  <w:num w:numId="26">
    <w:abstractNumId w:val="5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4"/>
  </w:num>
  <w:num w:numId="32">
    <w:abstractNumId w:val="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59"/>
    <w:rsid w:val="00015149"/>
    <w:rsid w:val="00050E62"/>
    <w:rsid w:val="00084F80"/>
    <w:rsid w:val="00091C40"/>
    <w:rsid w:val="000A2BA5"/>
    <w:rsid w:val="000A383D"/>
    <w:rsid w:val="000B399D"/>
    <w:rsid w:val="000B552B"/>
    <w:rsid w:val="000B58BC"/>
    <w:rsid w:val="000C41F0"/>
    <w:rsid w:val="000C6BF8"/>
    <w:rsid w:val="000C78EC"/>
    <w:rsid w:val="000E73AB"/>
    <w:rsid w:val="00102859"/>
    <w:rsid w:val="0011276D"/>
    <w:rsid w:val="00117CA1"/>
    <w:rsid w:val="001323D5"/>
    <w:rsid w:val="0013534C"/>
    <w:rsid w:val="00156113"/>
    <w:rsid w:val="001633B3"/>
    <w:rsid w:val="00163FA6"/>
    <w:rsid w:val="0016497B"/>
    <w:rsid w:val="00165D0F"/>
    <w:rsid w:val="00172A02"/>
    <w:rsid w:val="001A29EF"/>
    <w:rsid w:val="001B00D7"/>
    <w:rsid w:val="001B308C"/>
    <w:rsid w:val="001B5DC7"/>
    <w:rsid w:val="001F6104"/>
    <w:rsid w:val="001F7D60"/>
    <w:rsid w:val="00207FC5"/>
    <w:rsid w:val="00223DB2"/>
    <w:rsid w:val="00233828"/>
    <w:rsid w:val="00243788"/>
    <w:rsid w:val="002475A1"/>
    <w:rsid w:val="00250D6A"/>
    <w:rsid w:val="0025246A"/>
    <w:rsid w:val="002736B7"/>
    <w:rsid w:val="00284AE8"/>
    <w:rsid w:val="002B53E4"/>
    <w:rsid w:val="002D2B61"/>
    <w:rsid w:val="002E7AA5"/>
    <w:rsid w:val="00300BFD"/>
    <w:rsid w:val="00304776"/>
    <w:rsid w:val="00305892"/>
    <w:rsid w:val="00310609"/>
    <w:rsid w:val="003510FB"/>
    <w:rsid w:val="00352593"/>
    <w:rsid w:val="00362656"/>
    <w:rsid w:val="00364793"/>
    <w:rsid w:val="0037547C"/>
    <w:rsid w:val="003876CD"/>
    <w:rsid w:val="00393642"/>
    <w:rsid w:val="00395865"/>
    <w:rsid w:val="003D65FF"/>
    <w:rsid w:val="003D715E"/>
    <w:rsid w:val="0043241D"/>
    <w:rsid w:val="0043604A"/>
    <w:rsid w:val="00467A90"/>
    <w:rsid w:val="00481BE1"/>
    <w:rsid w:val="00484BBC"/>
    <w:rsid w:val="004974D3"/>
    <w:rsid w:val="00497764"/>
    <w:rsid w:val="00497AD7"/>
    <w:rsid w:val="004B4E4C"/>
    <w:rsid w:val="004D58D4"/>
    <w:rsid w:val="004D5FA9"/>
    <w:rsid w:val="004F0B5D"/>
    <w:rsid w:val="004F5657"/>
    <w:rsid w:val="00500E63"/>
    <w:rsid w:val="00535BE1"/>
    <w:rsid w:val="00536D65"/>
    <w:rsid w:val="00550FB6"/>
    <w:rsid w:val="00551B8A"/>
    <w:rsid w:val="005526D8"/>
    <w:rsid w:val="005548B2"/>
    <w:rsid w:val="00564733"/>
    <w:rsid w:val="00564E0D"/>
    <w:rsid w:val="005B0A36"/>
    <w:rsid w:val="005B2A30"/>
    <w:rsid w:val="005B6C55"/>
    <w:rsid w:val="005C07AB"/>
    <w:rsid w:val="00601594"/>
    <w:rsid w:val="00623580"/>
    <w:rsid w:val="00636507"/>
    <w:rsid w:val="0066591A"/>
    <w:rsid w:val="00666597"/>
    <w:rsid w:val="00677713"/>
    <w:rsid w:val="006A2F77"/>
    <w:rsid w:val="006A56F1"/>
    <w:rsid w:val="006C7BAA"/>
    <w:rsid w:val="006D2026"/>
    <w:rsid w:val="006E757E"/>
    <w:rsid w:val="00701407"/>
    <w:rsid w:val="00703E7D"/>
    <w:rsid w:val="00734BAC"/>
    <w:rsid w:val="00737FAB"/>
    <w:rsid w:val="0074170B"/>
    <w:rsid w:val="00741AE3"/>
    <w:rsid w:val="00741D26"/>
    <w:rsid w:val="0077662B"/>
    <w:rsid w:val="00790F5F"/>
    <w:rsid w:val="007C3D87"/>
    <w:rsid w:val="007F6CD3"/>
    <w:rsid w:val="0082523C"/>
    <w:rsid w:val="00841359"/>
    <w:rsid w:val="00841690"/>
    <w:rsid w:val="0084485F"/>
    <w:rsid w:val="00846115"/>
    <w:rsid w:val="0084631A"/>
    <w:rsid w:val="008502F3"/>
    <w:rsid w:val="00874050"/>
    <w:rsid w:val="00881587"/>
    <w:rsid w:val="00884D42"/>
    <w:rsid w:val="00895B23"/>
    <w:rsid w:val="00896A96"/>
    <w:rsid w:val="008A759D"/>
    <w:rsid w:val="008B0D91"/>
    <w:rsid w:val="008F3079"/>
    <w:rsid w:val="009115E1"/>
    <w:rsid w:val="00912D32"/>
    <w:rsid w:val="00920732"/>
    <w:rsid w:val="009246EE"/>
    <w:rsid w:val="009527EE"/>
    <w:rsid w:val="00965A9B"/>
    <w:rsid w:val="00972A79"/>
    <w:rsid w:val="00981D98"/>
    <w:rsid w:val="00995F91"/>
    <w:rsid w:val="009C24EC"/>
    <w:rsid w:val="009C6624"/>
    <w:rsid w:val="009F4E2F"/>
    <w:rsid w:val="00A127EC"/>
    <w:rsid w:val="00A12A7A"/>
    <w:rsid w:val="00A23B8B"/>
    <w:rsid w:val="00A46010"/>
    <w:rsid w:val="00A4754D"/>
    <w:rsid w:val="00A56FBD"/>
    <w:rsid w:val="00A61FBD"/>
    <w:rsid w:val="00A639D5"/>
    <w:rsid w:val="00A74129"/>
    <w:rsid w:val="00A90A63"/>
    <w:rsid w:val="00A94C32"/>
    <w:rsid w:val="00A96B81"/>
    <w:rsid w:val="00AA78E4"/>
    <w:rsid w:val="00AC3CF7"/>
    <w:rsid w:val="00AC6583"/>
    <w:rsid w:val="00B073C7"/>
    <w:rsid w:val="00B14A17"/>
    <w:rsid w:val="00B34B70"/>
    <w:rsid w:val="00B43FD7"/>
    <w:rsid w:val="00B7411F"/>
    <w:rsid w:val="00B85E96"/>
    <w:rsid w:val="00B91811"/>
    <w:rsid w:val="00B919F7"/>
    <w:rsid w:val="00BB0AC9"/>
    <w:rsid w:val="00BC470A"/>
    <w:rsid w:val="00BD0B4A"/>
    <w:rsid w:val="00BE54D3"/>
    <w:rsid w:val="00C02780"/>
    <w:rsid w:val="00C04744"/>
    <w:rsid w:val="00C17C72"/>
    <w:rsid w:val="00C22F86"/>
    <w:rsid w:val="00C22F92"/>
    <w:rsid w:val="00C25157"/>
    <w:rsid w:val="00C405FF"/>
    <w:rsid w:val="00C62F08"/>
    <w:rsid w:val="00C9403C"/>
    <w:rsid w:val="00CA1EF6"/>
    <w:rsid w:val="00CD4D1E"/>
    <w:rsid w:val="00CF4C5A"/>
    <w:rsid w:val="00D237E1"/>
    <w:rsid w:val="00D31D2D"/>
    <w:rsid w:val="00D3678F"/>
    <w:rsid w:val="00D93684"/>
    <w:rsid w:val="00DC3FF9"/>
    <w:rsid w:val="00DC73CD"/>
    <w:rsid w:val="00DD4BB3"/>
    <w:rsid w:val="00DE3325"/>
    <w:rsid w:val="00DE5E98"/>
    <w:rsid w:val="00DF6EA9"/>
    <w:rsid w:val="00E013AE"/>
    <w:rsid w:val="00E029E8"/>
    <w:rsid w:val="00E115EF"/>
    <w:rsid w:val="00E1529F"/>
    <w:rsid w:val="00E231C5"/>
    <w:rsid w:val="00E7571C"/>
    <w:rsid w:val="00E833B5"/>
    <w:rsid w:val="00E83AB0"/>
    <w:rsid w:val="00EA0F28"/>
    <w:rsid w:val="00EA5259"/>
    <w:rsid w:val="00EB73D7"/>
    <w:rsid w:val="00EC7CA4"/>
    <w:rsid w:val="00ED469B"/>
    <w:rsid w:val="00F069BB"/>
    <w:rsid w:val="00F13416"/>
    <w:rsid w:val="00F35A2F"/>
    <w:rsid w:val="00F36A53"/>
    <w:rsid w:val="00F45510"/>
    <w:rsid w:val="00F459AB"/>
    <w:rsid w:val="00F52AC8"/>
    <w:rsid w:val="00F54EED"/>
    <w:rsid w:val="00F629E6"/>
    <w:rsid w:val="00F6384C"/>
    <w:rsid w:val="00F7025C"/>
    <w:rsid w:val="00FA34BE"/>
    <w:rsid w:val="00FA5F45"/>
    <w:rsid w:val="00FB03F3"/>
    <w:rsid w:val="00FF257C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E518"/>
  <w15:chartTrackingRefBased/>
  <w15:docId w15:val="{8AFFA821-3D04-4549-A3B1-F17F6A88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A5259"/>
    <w:pPr>
      <w:spacing w:after="120"/>
      <w:jc w:val="both"/>
    </w:pPr>
    <w:rPr>
      <w:sz w:val="30"/>
      <w:szCs w:val="22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Главная нумерация"/>
    <w:basedOn w:val="a4"/>
    <w:next w:val="a4"/>
    <w:qFormat/>
    <w:rsid w:val="00B073C7"/>
    <w:pPr>
      <w:keepNext/>
      <w:widowControl w:val="0"/>
      <w:numPr>
        <w:numId w:val="1"/>
      </w:numPr>
      <w:spacing w:before="120" w:after="0"/>
      <w:jc w:val="center"/>
    </w:pPr>
    <w:rPr>
      <w:b/>
    </w:rPr>
  </w:style>
  <w:style w:type="paragraph" w:customStyle="1" w:styleId="a1">
    <w:name w:val="Второй уровень"/>
    <w:basedOn w:val="a4"/>
    <w:qFormat/>
    <w:rsid w:val="00F459AB"/>
    <w:pPr>
      <w:numPr>
        <w:ilvl w:val="2"/>
        <w:numId w:val="3"/>
      </w:numPr>
      <w:tabs>
        <w:tab w:val="clear" w:pos="851"/>
        <w:tab w:val="num" w:pos="1560"/>
        <w:tab w:val="left" w:pos="1701"/>
      </w:tabs>
      <w:spacing w:after="0"/>
      <w:ind w:left="0" w:firstLine="709"/>
      <w:contextualSpacing/>
    </w:pPr>
  </w:style>
  <w:style w:type="paragraph" w:styleId="a8">
    <w:name w:val="List Paragraph"/>
    <w:basedOn w:val="a4"/>
    <w:uiPriority w:val="34"/>
    <w:qFormat/>
    <w:rsid w:val="0037547C"/>
    <w:pPr>
      <w:ind w:left="720" w:hanging="360"/>
      <w:contextualSpacing/>
    </w:pPr>
  </w:style>
  <w:style w:type="paragraph" w:customStyle="1" w:styleId="a0">
    <w:name w:val="Первый уровень"/>
    <w:basedOn w:val="a8"/>
    <w:qFormat/>
    <w:rsid w:val="00497AD7"/>
    <w:pPr>
      <w:keepLines/>
      <w:numPr>
        <w:ilvl w:val="1"/>
        <w:numId w:val="1"/>
      </w:numPr>
      <w:spacing w:after="0"/>
      <w:ind w:left="0" w:firstLine="709"/>
      <w:contextualSpacing w:val="0"/>
    </w:pPr>
  </w:style>
  <w:style w:type="character" w:styleId="a9">
    <w:name w:val="Hyperlink"/>
    <w:uiPriority w:val="99"/>
    <w:rsid w:val="00EA5259"/>
    <w:rPr>
      <w:rFonts w:cs="Times New Roman"/>
      <w:color w:val="0000FF"/>
      <w:u w:val="single"/>
    </w:rPr>
  </w:style>
  <w:style w:type="paragraph" w:styleId="aa">
    <w:name w:val="Normal (Web)"/>
    <w:basedOn w:val="a4"/>
    <w:uiPriority w:val="99"/>
    <w:unhideWhenUsed/>
    <w:rsid w:val="00EA525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annotation text"/>
    <w:basedOn w:val="a4"/>
    <w:link w:val="ac"/>
    <w:uiPriority w:val="99"/>
    <w:unhideWhenUsed/>
    <w:rsid w:val="00EB73D7"/>
    <w:pPr>
      <w:spacing w:after="0"/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c">
    <w:name w:val="Текст примечания Знак"/>
    <w:link w:val="ab"/>
    <w:uiPriority w:val="99"/>
    <w:rsid w:val="00EB73D7"/>
    <w:rPr>
      <w:rFonts w:eastAsia="Times New Roman"/>
      <w:lang w:val="x-none"/>
    </w:rPr>
  </w:style>
  <w:style w:type="character" w:customStyle="1" w:styleId="UnresolvedMention">
    <w:name w:val="Unresolved Mention"/>
    <w:uiPriority w:val="99"/>
    <w:semiHidden/>
    <w:unhideWhenUsed/>
    <w:rsid w:val="00497AD7"/>
    <w:rPr>
      <w:color w:val="605E5C"/>
      <w:shd w:val="clear" w:color="auto" w:fill="E1DFDD"/>
    </w:rPr>
  </w:style>
  <w:style w:type="paragraph" w:customStyle="1" w:styleId="a2">
    <w:name w:val="Третий уровень"/>
    <w:basedOn w:val="a1"/>
    <w:qFormat/>
    <w:rsid w:val="00FA5F45"/>
    <w:pPr>
      <w:numPr>
        <w:ilvl w:val="3"/>
      </w:numPr>
    </w:pPr>
  </w:style>
  <w:style w:type="paragraph" w:customStyle="1" w:styleId="a3">
    <w:name w:val="Маркеры"/>
    <w:qFormat/>
    <w:rsid w:val="001323D5"/>
    <w:pPr>
      <w:numPr>
        <w:numId w:val="24"/>
      </w:numPr>
      <w:tabs>
        <w:tab w:val="left" w:pos="1134"/>
      </w:tabs>
      <w:ind w:left="1134" w:hanging="357"/>
      <w:contextualSpacing/>
      <w:jc w:val="both"/>
    </w:pPr>
    <w:rPr>
      <w:sz w:val="30"/>
      <w:szCs w:val="22"/>
      <w:lang w:eastAsia="en-US"/>
    </w:rPr>
  </w:style>
  <w:style w:type="character" w:customStyle="1" w:styleId="1">
    <w:name w:val="Основной текст1"/>
    <w:rsid w:val="00F459AB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d">
    <w:name w:val="No Spacing"/>
    <w:uiPriority w:val="99"/>
    <w:qFormat/>
    <w:rsid w:val="00F459AB"/>
    <w:rPr>
      <w:rFonts w:ascii="Calibri" w:hAnsi="Calibri"/>
      <w:sz w:val="22"/>
      <w:szCs w:val="22"/>
      <w:lang w:eastAsia="en-US"/>
    </w:rPr>
  </w:style>
  <w:style w:type="table" w:styleId="ae">
    <w:name w:val="Table Grid"/>
    <w:basedOn w:val="a6"/>
    <w:uiPriority w:val="59"/>
    <w:rsid w:val="0063650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4"/>
    <w:uiPriority w:val="99"/>
    <w:rsid w:val="000A2BA5"/>
    <w:pPr>
      <w:widowControl w:val="0"/>
      <w:shd w:val="clear" w:color="auto" w:fill="FFFFFF"/>
      <w:spacing w:before="420" w:after="420" w:line="240" w:lineRule="atLeast"/>
      <w:jc w:val="center"/>
    </w:pPr>
    <w:rPr>
      <w:rFonts w:eastAsia="Times New Roman"/>
      <w:sz w:val="19"/>
      <w:szCs w:val="19"/>
    </w:rPr>
  </w:style>
  <w:style w:type="character" w:styleId="af">
    <w:name w:val="FollowedHyperlink"/>
    <w:basedOn w:val="a5"/>
    <w:uiPriority w:val="99"/>
    <w:semiHidden/>
    <w:unhideWhenUsed/>
    <w:rsid w:val="00972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bresttur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tt@brest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gptknh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6589-D15C-4E42-9901-E047B98D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Links>
    <vt:vector size="12" baseType="variant"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http://ggptknhp.by/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mailto:octt@brest.by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Zam</cp:lastModifiedBy>
  <cp:revision>31</cp:revision>
  <dcterms:created xsi:type="dcterms:W3CDTF">2020-10-14T13:01:00Z</dcterms:created>
  <dcterms:modified xsi:type="dcterms:W3CDTF">2021-10-04T08:33:00Z</dcterms:modified>
</cp:coreProperties>
</file>