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В современном обществе наркомания приобрела масштабы пандемии. Сейчас ученые активно занимаются поиском путей искоренения негативной привычки, которая забирает жизни миллионов. Чтобы бороться и наносить удары точнее, нужно знать «болевые точки», причины, которые способствуют росту наркологической зависимости.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Их, причин, несколько. Специалисты предупреждают, что в каждом выявленном конкретном случае нельзя ориентироваться только на какую-то одну группу факторов.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На сегодняшний день выделяют несколько причин развития наркозависимости человека.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hd w:fill="fcfcfc" w:val="clear"/>
          <w:rtl w:val="0"/>
        </w:rPr>
        <w:t xml:space="preserve">Физиологические причины возникновения наркомании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Как и в других случаях изучения зависимостей от вредных привычек, ученые рассматривают проблему наркомании, начиная из глубин центральной нервной системы человека. Результаты исследований отечественных и зарубежных специалистов, которые занимаются проблемами патологических зависимостей, отмечают, что эмоциональный баланс и настроение человека напрямую зависит от биохимического обмена, протекающего в головном мозге. Дисбаланс выработки нейромедиаторов – особых «участников» этого обмена – приводит к усилению тревоги, депрессии и страха. Внешне это проявляется в постоянной неудовлетворенности, эмоциональном напряжении, человека преследуют какие-то навязчивые состояния. Организм подсказывает и пытается помочь человеку избавляться от негативных ощущений: в большинстве случаев выход находится в наркотиках.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Ученые поясняют это так: на клеточном уровне наркотики заполняют пространство, свободное из-за нехватки нейромедиаторов, которые переводят организм в состояние покоя и комфорта.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К изменениям физиологии организма относят заболевания печени — гепатит, а также венерические заболевания, кожные инфекции, которые протекают длительное время и оставляют после себя видимые признаки в виде шрамов. У наркоманов из-за постоянных и не стерильных внутренних инъекций деформируются вены, наступают резкие сбои в работе центральной нервной системы. У мужчин угасает половое влечение, прогрессирует импотенция и преждевременное семяизвержение. У наркозависимых стремительно разрушаются и выпадают зубы.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Психологические причины возникновения наркомании</w:t>
      </w:r>
    </w:p>
    <w:p w:rsidR="00000000" w:rsidDel="00000000" w:rsidP="00000000" w:rsidRDefault="00000000" w:rsidRPr="00000000">
      <w:pPr>
        <w:spacing w:after="240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По-другому такие причины еще называют социальными. Их, в свою очередь, классифицируют по ряду направлений.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Проблемы, связанные с семьей. Например, когда родители проявляют сверхопеку над подростком, ограничивая его самостоятельность и стремление проявить себя, как личность. Здесь негативно сказывается любая крайность – и избыток, и недостаток родительского внимания, семейная тирания и избалованность и т.п. Забиваясь в угол от крайностей в отношении к себе, подросток может забиться в угол наркотического влияния. Тупик неизбежен, если старшие не помогают своим чадам самостоятельно определять «что такое хорошо», и в чем вред наркотиков.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Любопытство – не порок… Немного изменив формулировку присказки, фразу можно продолжить примерно так: любопытство – один из дорог к наркотической зависимости, потому что именно оно нередко толкает к новизне ощущений и эмоций. Первое удовлетворение интереса быстро выстраивает дорогу к устойчивому влечению к вредной привычке. Причем, оно может быть инициировано, как собственным «я» внутри человека, так и — с подачи друзей. Первый раз «кайф» кажется непревзойденным удовольствием и, как будто бы безвредным.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Подражание кумирам. Молодежь легко впадает в подражательство своим кумирам. В средствах массовой информации часто проскакивают сообщения, что тот или иной кумир сцены или кино употреблял наркотики и, якобы, поэтому достиг успеха в творчестве. Некоторые молодые люди воспринимают такие сообщения, как пример для подражания и решаются на рискованный эксперимент над собственным организмом.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Нигилизм семейный и общественный. Переходный возраст характерен своим протестным настроением: подростку хочется продемонстрировать свою самостоятельность и утвердиться перед сверстниками и взрослыми, как Личность. Но индивидуальных интеллектуальных и личных примеров еще нет. Поэтому юноши и девушки намереваются своими протестными поступками доказать свою, чаще мнимую «значимость». Подзадоривают они себя наркотиками.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80" w:before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Среди социальных причин приобщения человека к наркотикам встречаются и другие: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собственная недисциплинированность, разбавленная отсутствием ответственности за совершенные поступки;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внутренние противоречия;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личная неудовлетворенность и неуверенность в себе;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стремление искусственно поднять собственный авторитет в лице сверстников;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не заинтересованность или отсутствие возможностей вести здоровый образ жизни;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кризис общественных и гражданских ценностей;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влияние негативных аспектов асоциальной культуры;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скрытая асоциальная пропаганда моральных и этических норм поведения;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несовершенство систем работы дошкольных и подростковых организаций и молодежных формирований;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150" w:lineRule="auto"/>
        <w:ind w:left="1245" w:hanging="360"/>
        <w:jc w:val="both"/>
        <w:rPr>
          <w:color w:val="000000"/>
          <w:shd w:fill="fcfc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hd w:fill="fcfcfc" w:val="clear"/>
          <w:rtl w:val="0"/>
        </w:rPr>
        <w:t xml:space="preserve">практически бесконкурентное соотношение пропаганды здорового и впечатляющих примеров аморального образов жизни.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